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91B8A">
      <w:p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bookmarkStart w:id="0" w:name="_GoBack"/>
      <w:bookmarkEnd w:id="0"/>
    </w:p>
    <w:p w14:paraId="1F226AD5">
      <w:pPr>
        <w:spacing w:line="560" w:lineRule="exact"/>
        <w:jc w:val="center"/>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p>
    <w:p w14:paraId="657A2ACB">
      <w:pPr>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河南航空港汇融服务有限公司</w:t>
      </w:r>
    </w:p>
    <w:p w14:paraId="09AB4868">
      <w:pPr>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档案整理及数字化加工服务项目</w:t>
      </w:r>
    </w:p>
    <w:p w14:paraId="3F8D222D">
      <w:pPr>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C7A6FC4">
      <w:pPr>
        <w:spacing w:line="560" w:lineRule="exact"/>
        <w:jc w:val="center"/>
        <w:rPr>
          <w:rFonts w:hint="eastAsia" w:ascii="黑体" w:hAnsi="黑体" w:eastAsia="黑体" w:cs="黑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响应文件</w:t>
      </w:r>
    </w:p>
    <w:p w14:paraId="301E97BB">
      <w:pPr>
        <w:pStyle w:val="5"/>
        <w:spacing w:after="0" w:line="560" w:lineRule="exact"/>
        <w:rPr>
          <w:rFonts w:hint="eastAsia" w:ascii="黑体" w:hAnsi="黑体" w:eastAsia="黑体" w:cs="黑体"/>
          <w:color w:val="000000" w:themeColor="text1"/>
          <w:sz w:val="44"/>
          <w:szCs w:val="44"/>
          <w:lang w:val="en-US"/>
          <w14:textFill>
            <w14:solidFill>
              <w14:schemeClr w14:val="tx1"/>
            </w14:solidFill>
          </w14:textFill>
        </w:rPr>
      </w:pPr>
    </w:p>
    <w:p w14:paraId="20AFBF92">
      <w:pPr>
        <w:pStyle w:val="5"/>
        <w:spacing w:after="0" w:line="560" w:lineRule="exact"/>
        <w:rPr>
          <w:rFonts w:hint="eastAsia" w:ascii="黑体" w:hAnsi="黑体" w:eastAsia="黑体" w:cs="黑体"/>
          <w:color w:val="000000" w:themeColor="text1"/>
          <w:sz w:val="44"/>
          <w:szCs w:val="44"/>
          <w:lang w:val="en-US"/>
          <w14:textFill>
            <w14:solidFill>
              <w14:schemeClr w14:val="tx1"/>
            </w14:solidFill>
          </w14:textFill>
        </w:rPr>
      </w:pPr>
    </w:p>
    <w:p w14:paraId="11550754">
      <w:pPr>
        <w:pStyle w:val="5"/>
        <w:spacing w:after="0" w:line="560" w:lineRule="exact"/>
        <w:rPr>
          <w:rFonts w:hint="eastAsia" w:ascii="黑体" w:hAnsi="黑体" w:eastAsia="黑体" w:cs="黑体"/>
          <w:color w:val="000000" w:themeColor="text1"/>
          <w:sz w:val="44"/>
          <w:szCs w:val="44"/>
          <w:lang w:val="en-US"/>
          <w14:textFill>
            <w14:solidFill>
              <w14:schemeClr w14:val="tx1"/>
            </w14:solidFill>
          </w14:textFill>
        </w:rPr>
      </w:pPr>
    </w:p>
    <w:p w14:paraId="0606D957">
      <w:pPr>
        <w:pStyle w:val="5"/>
        <w:spacing w:after="0" w:line="560" w:lineRule="exact"/>
        <w:rPr>
          <w:rFonts w:hint="eastAsia" w:ascii="黑体" w:hAnsi="黑体" w:eastAsia="黑体" w:cs="黑体"/>
          <w:color w:val="000000" w:themeColor="text1"/>
          <w:sz w:val="44"/>
          <w:szCs w:val="44"/>
          <w:lang w:val="en-US"/>
          <w14:textFill>
            <w14:solidFill>
              <w14:schemeClr w14:val="tx1"/>
            </w14:solidFill>
          </w14:textFill>
        </w:rPr>
      </w:pPr>
    </w:p>
    <w:p w14:paraId="4FCC9E72">
      <w:pPr>
        <w:pStyle w:val="5"/>
        <w:spacing w:after="0" w:line="560" w:lineRule="exact"/>
        <w:rPr>
          <w:rFonts w:hint="eastAsia" w:ascii="黑体" w:hAnsi="黑体" w:eastAsia="黑体" w:cs="黑体"/>
          <w:color w:val="000000" w:themeColor="text1"/>
          <w:sz w:val="44"/>
          <w:szCs w:val="44"/>
          <w:lang w:val="en-US"/>
          <w14:textFill>
            <w14:solidFill>
              <w14:schemeClr w14:val="tx1"/>
            </w14:solidFill>
          </w14:textFill>
        </w:rPr>
      </w:pPr>
    </w:p>
    <w:p w14:paraId="77E74BF5">
      <w:pPr>
        <w:pStyle w:val="5"/>
        <w:spacing w:after="0" w:line="560" w:lineRule="exact"/>
        <w:ind w:left="0" w:leftChars="0" w:firstLine="0"/>
        <w:rPr>
          <w:rFonts w:hint="eastAsia" w:ascii="黑体" w:hAnsi="黑体" w:eastAsia="黑体" w:cs="黑体"/>
          <w:color w:val="000000" w:themeColor="text1"/>
          <w:sz w:val="32"/>
          <w:szCs w:val="32"/>
          <w:lang w:val="en-US"/>
          <w14:textFill>
            <w14:solidFill>
              <w14:schemeClr w14:val="tx1"/>
            </w14:solidFill>
          </w14:textFill>
        </w:rPr>
      </w:pPr>
    </w:p>
    <w:p w14:paraId="7F5A0051">
      <w:pPr>
        <w:pStyle w:val="5"/>
        <w:spacing w:after="0" w:line="560" w:lineRule="exact"/>
        <w:rPr>
          <w:rFonts w:hint="eastAsia" w:ascii="黑体" w:hAnsi="黑体" w:eastAsia="黑体" w:cs="黑体"/>
          <w:color w:val="000000" w:themeColor="text1"/>
          <w:sz w:val="32"/>
          <w:szCs w:val="32"/>
          <w:lang w:val="en-US"/>
          <w14:textFill>
            <w14:solidFill>
              <w14:schemeClr w14:val="tx1"/>
            </w14:solidFill>
          </w14:textFill>
        </w:rPr>
      </w:pPr>
    </w:p>
    <w:p w14:paraId="3ACB2F9E">
      <w:pPr>
        <w:pStyle w:val="5"/>
        <w:spacing w:after="0" w:line="560" w:lineRule="exact"/>
        <w:rPr>
          <w:rFonts w:hint="eastAsia" w:ascii="黑体" w:hAnsi="黑体" w:eastAsia="黑体" w:cs="黑体"/>
          <w:color w:val="000000" w:themeColor="text1"/>
          <w:sz w:val="32"/>
          <w:szCs w:val="32"/>
          <w:lang w:val="en-US"/>
          <w14:textFill>
            <w14:solidFill>
              <w14:schemeClr w14:val="tx1"/>
            </w14:solidFill>
          </w14:textFill>
        </w:rPr>
      </w:pPr>
    </w:p>
    <w:p w14:paraId="1FEE948C">
      <w:pPr>
        <w:pStyle w:val="5"/>
        <w:spacing w:after="0" w:line="560" w:lineRule="exact"/>
        <w:rPr>
          <w:rFonts w:hint="eastAsia" w:ascii="黑体" w:hAnsi="黑体" w:eastAsia="黑体" w:cs="黑体"/>
          <w:color w:val="000000" w:themeColor="text1"/>
          <w:sz w:val="32"/>
          <w:szCs w:val="32"/>
          <w:lang w:val="en-US"/>
          <w14:textFill>
            <w14:solidFill>
              <w14:schemeClr w14:val="tx1"/>
            </w14:solidFill>
          </w14:textFill>
        </w:rPr>
      </w:pPr>
    </w:p>
    <w:p w14:paraId="1EC571AA">
      <w:pPr>
        <w:pStyle w:val="5"/>
        <w:spacing w:after="0" w:line="560" w:lineRule="exact"/>
        <w:rPr>
          <w:rFonts w:hint="eastAsia" w:ascii="黑体" w:hAnsi="黑体" w:eastAsia="黑体" w:cs="黑体"/>
          <w:color w:val="000000" w:themeColor="text1"/>
          <w:sz w:val="32"/>
          <w:szCs w:val="32"/>
          <w:u w:val="single"/>
          <w:lang w:val="en-US"/>
          <w14:textFill>
            <w14:solidFill>
              <w14:schemeClr w14:val="tx1"/>
            </w14:solidFill>
          </w14:textFill>
        </w:rPr>
      </w:pPr>
      <w:r>
        <w:rPr>
          <w:rFonts w:hint="eastAsia" w:ascii="黑体" w:hAnsi="黑体" w:eastAsia="黑体" w:cs="黑体"/>
          <w:color w:val="000000" w:themeColor="text1"/>
          <w:sz w:val="32"/>
          <w:szCs w:val="32"/>
          <w:lang w:val="en-US"/>
          <w14:textFill>
            <w14:solidFill>
              <w14:schemeClr w14:val="tx1"/>
            </w14:solidFill>
          </w14:textFill>
        </w:rPr>
        <w:t>报价单位：</w:t>
      </w:r>
      <w:r>
        <w:rPr>
          <w:rFonts w:hint="eastAsia" w:ascii="黑体" w:hAnsi="黑体" w:eastAsia="黑体" w:cs="黑体"/>
          <w:color w:val="000000" w:themeColor="text1"/>
          <w:sz w:val="32"/>
          <w:szCs w:val="32"/>
          <w:u w:val="single"/>
          <w:lang w:val="en-US"/>
          <w14:textFill>
            <w14:solidFill>
              <w14:schemeClr w14:val="tx1"/>
            </w14:solidFill>
          </w14:textFill>
        </w:rPr>
        <w:t xml:space="preserve">                           </w:t>
      </w:r>
    </w:p>
    <w:p w14:paraId="17A64015">
      <w:pPr>
        <w:pStyle w:val="5"/>
        <w:spacing w:after="0" w:line="560" w:lineRule="exact"/>
        <w:rPr>
          <w:rFonts w:hint="eastAsia" w:ascii="黑体" w:hAnsi="黑体" w:eastAsia="黑体" w:cs="黑体"/>
          <w:color w:val="000000" w:themeColor="text1"/>
          <w:sz w:val="32"/>
          <w:szCs w:val="32"/>
          <w:lang w:val="en-US"/>
          <w14:textFill>
            <w14:solidFill>
              <w14:schemeClr w14:val="tx1"/>
            </w14:solidFill>
          </w14:textFill>
        </w:rPr>
      </w:pPr>
    </w:p>
    <w:p w14:paraId="5FF51761">
      <w:pPr>
        <w:pStyle w:val="5"/>
        <w:spacing w:after="0" w:line="560" w:lineRule="exact"/>
        <w:rPr>
          <w:rFonts w:hint="eastAsia" w:ascii="黑体" w:hAnsi="黑体" w:eastAsia="黑体" w:cs="黑体"/>
          <w:color w:val="000000" w:themeColor="text1"/>
          <w:sz w:val="32"/>
          <w:szCs w:val="32"/>
          <w:u w:val="single"/>
          <w:lang w:val="en-US"/>
          <w14:textFill>
            <w14:solidFill>
              <w14:schemeClr w14:val="tx1"/>
            </w14:solidFill>
          </w14:textFill>
        </w:rPr>
      </w:pPr>
      <w:r>
        <w:rPr>
          <w:rFonts w:hint="eastAsia" w:ascii="黑体" w:hAnsi="黑体" w:eastAsia="黑体" w:cs="黑体"/>
          <w:color w:val="000000" w:themeColor="text1"/>
          <w:sz w:val="32"/>
          <w:szCs w:val="32"/>
          <w:lang w:val="en-US"/>
          <w14:textFill>
            <w14:solidFill>
              <w14:schemeClr w14:val="tx1"/>
            </w14:solidFill>
          </w14:textFill>
        </w:rPr>
        <w:t>报价时间：</w:t>
      </w:r>
      <w:r>
        <w:rPr>
          <w:rFonts w:hint="eastAsia" w:ascii="黑体" w:hAnsi="黑体" w:eastAsia="黑体" w:cs="黑体"/>
          <w:color w:val="000000" w:themeColor="text1"/>
          <w:sz w:val="32"/>
          <w:szCs w:val="32"/>
          <w:u w:val="single"/>
          <w:lang w:val="en-US"/>
          <w14:textFill>
            <w14:solidFill>
              <w14:schemeClr w14:val="tx1"/>
            </w14:solidFill>
          </w14:textFill>
        </w:rPr>
        <w:t xml:space="preserve">                           </w:t>
      </w:r>
    </w:p>
    <w:p w14:paraId="588ED574">
      <w:pPr>
        <w:pStyle w:val="5"/>
        <w:spacing w:after="0" w:line="560" w:lineRule="exact"/>
        <w:rPr>
          <w:rFonts w:hint="eastAsia" w:ascii="黑体" w:hAnsi="黑体" w:eastAsia="黑体" w:cs="黑体"/>
          <w:color w:val="000000" w:themeColor="text1"/>
          <w:sz w:val="32"/>
          <w:szCs w:val="32"/>
          <w:lang w:val="en-US"/>
          <w14:textFill>
            <w14:solidFill>
              <w14:schemeClr w14:val="tx1"/>
            </w14:solidFill>
          </w14:textFill>
        </w:rPr>
      </w:pPr>
    </w:p>
    <w:p w14:paraId="7A9FAE96">
      <w:pPr>
        <w:pStyle w:val="5"/>
        <w:spacing w:after="0" w:line="560" w:lineRule="exact"/>
        <w:rPr>
          <w:rFonts w:hint="eastAsia" w:ascii="黑体" w:hAnsi="黑体" w:eastAsia="黑体" w:cs="黑体"/>
          <w:color w:val="000000" w:themeColor="text1"/>
          <w:sz w:val="32"/>
          <w:szCs w:val="32"/>
          <w:lang w:val="en-US"/>
          <w14:textFill>
            <w14:solidFill>
              <w14:schemeClr w14:val="tx1"/>
            </w14:solidFill>
          </w14:textFill>
        </w:rPr>
      </w:pPr>
    </w:p>
    <w:p w14:paraId="5AF99C76">
      <w:pPr>
        <w:pStyle w:val="5"/>
        <w:spacing w:after="0" w:line="560" w:lineRule="exact"/>
        <w:rPr>
          <w:rFonts w:hint="eastAsia" w:ascii="黑体" w:hAnsi="黑体" w:eastAsia="黑体" w:cs="黑体"/>
          <w:color w:val="000000" w:themeColor="text1"/>
          <w:sz w:val="32"/>
          <w:szCs w:val="32"/>
          <w:lang w:val="en-US"/>
          <w14:textFill>
            <w14:solidFill>
              <w14:schemeClr w14:val="tx1"/>
            </w14:solidFill>
          </w14:textFill>
        </w:rPr>
      </w:pPr>
    </w:p>
    <w:p w14:paraId="1D989239">
      <w:pPr>
        <w:spacing w:line="560" w:lineRule="exact"/>
        <w:jc w:val="center"/>
        <w:rPr>
          <w:rFonts w:hint="eastAsia" w:ascii="仿宋_GB2312" w:hAnsi="仿宋_GB2312" w:eastAsia="仿宋_GB2312" w:cs="仿宋_GB2312"/>
          <w:color w:val="000000" w:themeColor="text1"/>
          <w:sz w:val="32"/>
          <w:szCs w:val="32"/>
          <w:u w:val="single"/>
          <w14:textFill>
            <w14:solidFill>
              <w14:schemeClr w14:val="tx1"/>
            </w14:solidFill>
          </w14:textFill>
        </w:rPr>
      </w:pPr>
    </w:p>
    <w:p w14:paraId="5277C257">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报价应附材料：</w:t>
      </w:r>
    </w:p>
    <w:p w14:paraId="37F5EC81">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1.报价函（格式见模板加盖公章）。</w:t>
      </w:r>
    </w:p>
    <w:p w14:paraId="723AFD6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2.报价清单明细（若有，参照采购清单，加盖公章）。</w:t>
      </w:r>
    </w:p>
    <w:p w14:paraId="1DF5A097">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3.法定代表人身份证正反面复印件（法人代表参加时提供，加盖公章）；授权委托书、授权代表身份证复印件、法定代表人身份证正反面复印件（法人代表不参加时提供，加盖公章）。</w:t>
      </w:r>
    </w:p>
    <w:p w14:paraId="61D931FA">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4.营业执照、资质证书（加盖公章）。</w:t>
      </w:r>
    </w:p>
    <w:p w14:paraId="59D940F6">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b/>
          <w:bCs/>
          <w:lang w:val="en-US" w:eastAsia="zh-CN"/>
        </w:rPr>
      </w:pPr>
      <w:r>
        <w:rPr>
          <w:rFonts w:hint="eastAsia" w:ascii="仿宋_GB2312" w:hAnsi="仿宋_GB2312" w:eastAsia="仿宋_GB2312" w:cs="仿宋_GB2312"/>
          <w:color w:val="auto"/>
          <w:sz w:val="32"/>
          <w:szCs w:val="32"/>
          <w:highlight w:val="none"/>
          <w:lang w:val="en-US" w:eastAsia="zh-CN"/>
        </w:rPr>
        <w:t>5.信用查询证明（加盖公章）</w:t>
      </w:r>
      <w:r>
        <w:rPr>
          <w:rFonts w:hint="eastAsia" w:ascii="仿宋_GB2312" w:hAnsi="仿宋_GB2312" w:cs="仿宋_GB2312"/>
          <w:color w:val="auto"/>
          <w:sz w:val="32"/>
          <w:szCs w:val="32"/>
          <w:highlight w:val="none"/>
          <w:lang w:val="en-US" w:eastAsia="zh-CN"/>
        </w:rPr>
        <w:t>。</w:t>
      </w:r>
    </w:p>
    <w:p w14:paraId="7387ACF6">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6.业绩合同扫描件或者复印件，按采购公告要求提供（加盖公章）。</w:t>
      </w:r>
    </w:p>
    <w:p w14:paraId="6027DBA3">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7.其他资料（按照采购公告要求提供）。</w:t>
      </w:r>
    </w:p>
    <w:p w14:paraId="520FA8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报价供应商对所提供的资料真实性和完整性负责并对此承担责任。</w:t>
      </w:r>
    </w:p>
    <w:p w14:paraId="02629838">
      <w:pPr>
        <w:pStyle w:val="5"/>
        <w:spacing w:line="560" w:lineRule="exact"/>
        <w:ind w:left="0" w:leftChars="0" w:firstLine="0"/>
        <w:rPr>
          <w:color w:val="000000" w:themeColor="text1"/>
          <w:lang w:val="en-US"/>
          <w14:textFill>
            <w14:solidFill>
              <w14:schemeClr w14:val="tx1"/>
            </w14:solidFill>
          </w14:textFill>
        </w:rPr>
      </w:pPr>
    </w:p>
    <w:p w14:paraId="48B9D24C">
      <w:pPr>
        <w:pStyle w:val="5"/>
        <w:spacing w:line="560" w:lineRule="exact"/>
        <w:ind w:left="0" w:leftChars="0" w:firstLine="0"/>
        <w:rPr>
          <w:rFonts w:hint="eastAsia" w:ascii="仿宋_GB2312" w:hAnsi="仿宋_GB2312" w:eastAsia="仿宋_GB2312" w:cs="仿宋_GB2312"/>
          <w:color w:val="000000" w:themeColor="text1"/>
          <w:sz w:val="32"/>
          <w:szCs w:val="32"/>
          <w:lang w:val="en-US"/>
          <w14:textFill>
            <w14:solidFill>
              <w14:schemeClr w14:val="tx1"/>
            </w14:solidFill>
          </w14:textFill>
        </w:rPr>
      </w:pPr>
    </w:p>
    <w:p w14:paraId="1BC595B0">
      <w:pPr>
        <w:pStyle w:val="5"/>
        <w:spacing w:line="560" w:lineRule="exact"/>
        <w:rPr>
          <w:rFonts w:hint="eastAsia" w:ascii="仿宋_GB2312" w:hAnsi="仿宋_GB2312" w:eastAsia="仿宋_GB2312" w:cs="仿宋_GB2312"/>
          <w:color w:val="000000" w:themeColor="text1"/>
          <w:sz w:val="32"/>
          <w:szCs w:val="32"/>
          <w:lang w:val="en-US"/>
          <w14:textFill>
            <w14:solidFill>
              <w14:schemeClr w14:val="tx1"/>
            </w14:solidFill>
          </w14:textFill>
        </w:rPr>
      </w:pPr>
    </w:p>
    <w:p w14:paraId="060C3FE2">
      <w:pPr>
        <w:pStyle w:val="5"/>
        <w:spacing w:line="560" w:lineRule="exact"/>
        <w:rPr>
          <w:rFonts w:hint="eastAsia" w:ascii="仿宋_GB2312" w:hAnsi="仿宋_GB2312" w:eastAsia="仿宋_GB2312" w:cs="仿宋_GB2312"/>
          <w:color w:val="000000" w:themeColor="text1"/>
          <w:sz w:val="32"/>
          <w:szCs w:val="32"/>
          <w:lang w:val="en-US"/>
          <w14:textFill>
            <w14:solidFill>
              <w14:schemeClr w14:val="tx1"/>
            </w14:solidFill>
          </w14:textFill>
        </w:rPr>
      </w:pPr>
    </w:p>
    <w:p w14:paraId="1EFB6465">
      <w:pPr>
        <w:pStyle w:val="5"/>
        <w:spacing w:line="560" w:lineRule="exact"/>
        <w:rPr>
          <w:rFonts w:hint="eastAsia" w:ascii="仿宋_GB2312" w:hAnsi="仿宋_GB2312" w:eastAsia="仿宋_GB2312" w:cs="仿宋_GB2312"/>
          <w:color w:val="000000" w:themeColor="text1"/>
          <w:sz w:val="32"/>
          <w:szCs w:val="32"/>
          <w:lang w:val="en-US"/>
          <w14:textFill>
            <w14:solidFill>
              <w14:schemeClr w14:val="tx1"/>
            </w14:solidFill>
          </w14:textFill>
        </w:rPr>
      </w:pPr>
    </w:p>
    <w:p w14:paraId="2D473F60">
      <w:pPr>
        <w:pStyle w:val="5"/>
        <w:spacing w:line="560" w:lineRule="exact"/>
        <w:rPr>
          <w:rFonts w:hint="eastAsia" w:ascii="仿宋_GB2312" w:hAnsi="仿宋_GB2312" w:eastAsia="仿宋_GB2312" w:cs="仿宋_GB2312"/>
          <w:color w:val="000000" w:themeColor="text1"/>
          <w:sz w:val="32"/>
          <w:szCs w:val="32"/>
          <w:lang w:val="en-US"/>
          <w14:textFill>
            <w14:solidFill>
              <w14:schemeClr w14:val="tx1"/>
            </w14:solidFill>
          </w14:textFill>
        </w:rPr>
      </w:pPr>
    </w:p>
    <w:p w14:paraId="215700B2">
      <w:pPr>
        <w:pStyle w:val="5"/>
        <w:spacing w:line="560" w:lineRule="exact"/>
        <w:rPr>
          <w:rFonts w:hint="eastAsia" w:ascii="仿宋_GB2312" w:hAnsi="仿宋_GB2312" w:eastAsia="仿宋_GB2312" w:cs="仿宋_GB2312"/>
          <w:color w:val="000000" w:themeColor="text1"/>
          <w:sz w:val="32"/>
          <w:szCs w:val="32"/>
          <w:lang w:val="en-US"/>
          <w14:textFill>
            <w14:solidFill>
              <w14:schemeClr w14:val="tx1"/>
            </w14:solidFill>
          </w14:textFill>
        </w:rPr>
      </w:pPr>
    </w:p>
    <w:p w14:paraId="2650823C">
      <w:pPr>
        <w:spacing w:line="560" w:lineRule="exact"/>
        <w:ind w:left="0" w:leftChars="0" w:firstLine="0" w:firstLineChars="0"/>
        <w:rPr>
          <w:rFonts w:hint="eastAsia" w:ascii="黑体" w:hAnsi="黑体" w:eastAsia="黑体" w:cs="黑体"/>
          <w:sz w:val="36"/>
          <w:szCs w:val="36"/>
        </w:rPr>
      </w:pPr>
    </w:p>
    <w:p w14:paraId="79A0F10A">
      <w:pPr>
        <w:spacing w:before="97" w:line="560" w:lineRule="exact"/>
        <w:ind w:left="0" w:leftChars="0" w:firstLine="0" w:firstLineChars="0"/>
        <w:jc w:val="center"/>
        <w:rPr>
          <w:rFonts w:hint="eastAsia" w:ascii="黑体" w:hAnsi="黑体" w:eastAsia="黑体" w:cs="黑体"/>
          <w:sz w:val="44"/>
          <w:szCs w:val="44"/>
        </w:rPr>
      </w:pPr>
      <w:r>
        <w:rPr>
          <w:rFonts w:hint="eastAsia" w:ascii="黑体" w:hAnsi="黑体" w:eastAsia="黑体" w:cs="黑体"/>
          <w:sz w:val="44"/>
          <w:szCs w:val="44"/>
        </w:rPr>
        <w:t>报价函</w:t>
      </w:r>
    </w:p>
    <w:p w14:paraId="2E4C0425">
      <w:pPr>
        <w:spacing w:line="560" w:lineRule="exact"/>
        <w:jc w:val="right"/>
        <w:rPr>
          <w:rFonts w:hint="eastAsia" w:ascii="仿宋_GB2312" w:hAnsi="仿宋_GB2312" w:eastAsia="仿宋_GB2312" w:cs="仿宋_GB2312"/>
          <w:sz w:val="32"/>
          <w:szCs w:val="32"/>
        </w:rPr>
      </w:pPr>
    </w:p>
    <w:p w14:paraId="3547CE7E">
      <w:pPr>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themeColor="text1"/>
          <w:sz w:val="32"/>
          <w:szCs w:val="32"/>
          <w:u w:val="single"/>
          <w14:textFill>
            <w14:solidFill>
              <w14:schemeClr w14:val="tx1"/>
            </w14:solidFill>
          </w14:textFill>
        </w:rPr>
        <w:t>河南航空港汇融服务</w:t>
      </w:r>
      <w:r>
        <w:rPr>
          <w:rFonts w:hint="eastAsia" w:ascii="仿宋_GB2312" w:hAnsi="仿宋_GB2312" w:eastAsia="仿宋_GB2312" w:cs="仿宋_GB2312"/>
          <w:kern w:val="0"/>
          <w:sz w:val="32"/>
          <w:szCs w:val="32"/>
          <w:u w:val="single"/>
        </w:rPr>
        <w:t>有限公司</w:t>
      </w:r>
      <w:r>
        <w:rPr>
          <w:rFonts w:hint="eastAsia" w:ascii="仿宋_GB2312" w:hAnsi="仿宋_GB2312" w:eastAsia="仿宋_GB2312" w:cs="仿宋_GB2312"/>
          <w:kern w:val="0"/>
          <w:sz w:val="32"/>
          <w:szCs w:val="32"/>
        </w:rPr>
        <w:t>：</w:t>
      </w:r>
    </w:p>
    <w:p w14:paraId="1EC98374">
      <w:pPr>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我方已仔细研究了河南航空港汇融服务有限公司关于档案整理及数字化加工服务采购项目询价函的全部内容，报价内容如下：</w:t>
      </w:r>
    </w:p>
    <w:tbl>
      <w:tblPr>
        <w:tblStyle w:val="1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5"/>
        <w:gridCol w:w="5896"/>
      </w:tblGrid>
      <w:tr w14:paraId="5AEF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restart"/>
            <w:vAlign w:val="center"/>
          </w:tcPr>
          <w:p w14:paraId="33C4BE27">
            <w:pPr>
              <w:widowControl w:val="0"/>
              <w:snapToGrid w:val="0"/>
              <w:spacing w:line="560" w:lineRule="exact"/>
              <w:ind w:left="0" w:leftChars="0"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spacing w:val="6"/>
                <w:sz w:val="32"/>
                <w:szCs w:val="32"/>
              </w:rPr>
              <w:t>报价</w:t>
            </w:r>
          </w:p>
        </w:tc>
        <w:tc>
          <w:tcPr>
            <w:tcW w:w="5896" w:type="dxa"/>
            <w:vAlign w:val="center"/>
          </w:tcPr>
          <w:p w14:paraId="1DBF9CCF">
            <w:pPr>
              <w:pStyle w:val="17"/>
              <w:widowControl w:val="0"/>
              <w:snapToGrid w:val="0"/>
              <w:spacing w:before="58" w:line="560" w:lineRule="exact"/>
              <w:ind w:left="0" w:leftChars="0"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项目（产品）清单：（详见下表）</w:t>
            </w:r>
          </w:p>
        </w:tc>
      </w:tr>
      <w:tr w14:paraId="1D55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vAlign w:val="center"/>
          </w:tcPr>
          <w:p w14:paraId="31DB5A22">
            <w:pPr>
              <w:widowControl w:val="0"/>
              <w:snapToGrid w:val="0"/>
              <w:spacing w:line="560" w:lineRule="exact"/>
              <w:jc w:val="center"/>
              <w:rPr>
                <w:rFonts w:hint="eastAsia" w:ascii="仿宋_GB2312" w:hAnsi="仿宋_GB2312" w:eastAsia="仿宋_GB2312" w:cs="仿宋_GB2312"/>
                <w:spacing w:val="6"/>
                <w:sz w:val="32"/>
                <w:szCs w:val="32"/>
              </w:rPr>
            </w:pPr>
          </w:p>
        </w:tc>
        <w:tc>
          <w:tcPr>
            <w:tcW w:w="5896" w:type="dxa"/>
            <w:vAlign w:val="center"/>
          </w:tcPr>
          <w:p w14:paraId="471DAA09">
            <w:pPr>
              <w:pStyle w:val="17"/>
              <w:widowControl w:val="0"/>
              <w:snapToGrid w:val="0"/>
              <w:spacing w:before="58" w:line="560" w:lineRule="exact"/>
              <w:ind w:left="0" w:leftChars="0"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总报价：        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含增值税</w:t>
            </w:r>
            <w:r>
              <w:rPr>
                <w:rFonts w:hint="eastAsia" w:ascii="仿宋_GB2312" w:hAnsi="仿宋_GB2312" w:eastAsia="仿宋_GB2312" w:cs="仿宋_GB2312"/>
                <w:kern w:val="0"/>
                <w:sz w:val="32"/>
                <w:szCs w:val="32"/>
                <w:lang w:eastAsia="zh-CN"/>
              </w:rPr>
              <w:t>），</w:t>
            </w:r>
          </w:p>
          <w:p w14:paraId="5810F362">
            <w:pPr>
              <w:pStyle w:val="17"/>
              <w:widowControl w:val="0"/>
              <w:snapToGrid w:val="0"/>
              <w:spacing w:before="58" w:line="560" w:lineRule="exact"/>
              <w:ind w:left="0" w:leftChars="0"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其中不含税报价      元。</w:t>
            </w:r>
          </w:p>
        </w:tc>
      </w:tr>
      <w:tr w14:paraId="0CE7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14:paraId="1D157C50">
            <w:pPr>
              <w:pStyle w:val="17"/>
              <w:widowControl w:val="0"/>
              <w:snapToGrid w:val="0"/>
              <w:spacing w:before="202" w:line="560" w:lineRule="exact"/>
              <w:ind w:left="0" w:leftChars="0" w:firstLine="0" w:firstLineChars="0"/>
              <w:jc w:val="center"/>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增值税税率</w:t>
            </w:r>
          </w:p>
          <w:p w14:paraId="5838B07B">
            <w:pPr>
              <w:pStyle w:val="17"/>
              <w:widowControl w:val="0"/>
              <w:snapToGrid w:val="0"/>
              <w:spacing w:before="202" w:line="560" w:lineRule="exact"/>
              <w:ind w:left="0" w:leftChars="0"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由报价</w:t>
            </w:r>
            <w:r>
              <w:rPr>
                <w:rFonts w:hint="eastAsia" w:ascii="仿宋_GB2312" w:hAnsi="仿宋_GB2312" w:eastAsia="仿宋_GB2312" w:cs="仿宋_GB2312"/>
                <w:spacing w:val="2"/>
                <w:sz w:val="32"/>
                <w:szCs w:val="32"/>
              </w:rPr>
              <w:t>人根据企业纳税人身</w:t>
            </w:r>
            <w:r>
              <w:rPr>
                <w:rFonts w:hint="eastAsia" w:ascii="仿宋_GB2312" w:hAnsi="仿宋_GB2312" w:eastAsia="仿宋_GB2312" w:cs="仿宋_GB2312"/>
                <w:spacing w:val="15"/>
                <w:sz w:val="32"/>
                <w:szCs w:val="32"/>
              </w:rPr>
              <w:t>份填写</w:t>
            </w:r>
            <w:r>
              <w:rPr>
                <w:rFonts w:hint="eastAsia" w:ascii="仿宋_GB2312" w:hAnsi="仿宋_GB2312" w:eastAsia="仿宋_GB2312" w:cs="仿宋_GB2312"/>
                <w:spacing w:val="15"/>
                <w:sz w:val="32"/>
                <w:szCs w:val="32"/>
                <w:lang w:eastAsia="zh-CN"/>
              </w:rPr>
              <w:t>）</w:t>
            </w:r>
          </w:p>
        </w:tc>
        <w:tc>
          <w:tcPr>
            <w:tcW w:w="5896" w:type="dxa"/>
            <w:vAlign w:val="center"/>
          </w:tcPr>
          <w:p w14:paraId="11D75513">
            <w:pPr>
              <w:widowControl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w:t>
            </w:r>
          </w:p>
        </w:tc>
      </w:tr>
      <w:tr w14:paraId="09E7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14:paraId="2550746E">
            <w:pPr>
              <w:widowControl w:val="0"/>
              <w:snapToGrid w:val="0"/>
              <w:spacing w:line="560" w:lineRule="exact"/>
              <w:ind w:left="0" w:leftChars="0"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spacing w:val="6"/>
                <w:sz w:val="32"/>
                <w:szCs w:val="32"/>
              </w:rPr>
              <w:t>服务范围</w:t>
            </w:r>
          </w:p>
        </w:tc>
        <w:tc>
          <w:tcPr>
            <w:tcW w:w="5896" w:type="dxa"/>
            <w:vAlign w:val="center"/>
          </w:tcPr>
          <w:p w14:paraId="1A8F6379">
            <w:pPr>
              <w:widowControl w:val="0"/>
              <w:snapToGrid w:val="0"/>
              <w:spacing w:line="560" w:lineRule="exact"/>
              <w:ind w:left="0" w:leftChars="0"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河南航空港汇融服务有限公司档案整理及数字化加工服务采购</w:t>
            </w:r>
          </w:p>
        </w:tc>
      </w:tr>
      <w:tr w14:paraId="2A5D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165" w:type="dxa"/>
            <w:vAlign w:val="center"/>
          </w:tcPr>
          <w:p w14:paraId="2063446A">
            <w:pPr>
              <w:widowControl w:val="0"/>
              <w:snapToGrid w:val="0"/>
              <w:spacing w:line="560" w:lineRule="exact"/>
              <w:ind w:left="0" w:leftChars="0"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spacing w:val="7"/>
                <w:sz w:val="32"/>
                <w:szCs w:val="32"/>
              </w:rPr>
              <w:t>备注</w:t>
            </w:r>
          </w:p>
        </w:tc>
        <w:tc>
          <w:tcPr>
            <w:tcW w:w="5896" w:type="dxa"/>
          </w:tcPr>
          <w:p w14:paraId="1B44682F">
            <w:pPr>
              <w:widowControl w:val="0"/>
              <w:snapToGrid w:val="0"/>
              <w:spacing w:line="560" w:lineRule="exact"/>
              <w:jc w:val="center"/>
              <w:rPr>
                <w:rFonts w:hint="eastAsia" w:ascii="仿宋_GB2312" w:hAnsi="仿宋_GB2312" w:eastAsia="仿宋_GB2312" w:cs="仿宋_GB2312"/>
                <w:kern w:val="0"/>
                <w:sz w:val="32"/>
                <w:szCs w:val="32"/>
              </w:rPr>
            </w:pPr>
          </w:p>
        </w:tc>
      </w:tr>
    </w:tbl>
    <w:p w14:paraId="60EE61AB">
      <w:pPr>
        <w:spacing w:before="34" w:line="560" w:lineRule="exact"/>
        <w:rPr>
          <w:rFonts w:hint="eastAsia" w:ascii="宋体" w:hAnsi="宋体" w:cs="宋体"/>
          <w:spacing w:val="-1"/>
          <w:sz w:val="24"/>
        </w:rPr>
      </w:pPr>
    </w:p>
    <w:p w14:paraId="3425CF3D">
      <w:pPr>
        <w:spacing w:line="560" w:lineRule="exact"/>
        <w:jc w:val="righ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rPr>
        <w:t>报价人：（盖单位公章）</w:t>
      </w:r>
    </w:p>
    <w:p w14:paraId="298C2324">
      <w:pPr>
        <w:spacing w:line="560" w:lineRule="exact"/>
        <w:jc w:val="righ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rPr>
        <w:t>法定代表人或其委托代理人（签字或盖章）</w:t>
      </w:r>
    </w:p>
    <w:p w14:paraId="002CD69A">
      <w:pPr>
        <w:spacing w:line="560" w:lineRule="exact"/>
        <w:ind w:firstLine="3840" w:firstLineChars="1200"/>
        <w:jc w:val="right"/>
      </w:pPr>
      <w:r>
        <w:rPr>
          <w:rFonts w:hint="eastAsia" w:ascii="仿宋_GB2312" w:hAnsi="仿宋_GB2312" w:eastAsia="仿宋_GB2312" w:cs="仿宋_GB2312"/>
          <w:kern w:val="0"/>
          <w:sz w:val="32"/>
          <w:szCs w:val="32"/>
          <w:u w:val="single"/>
        </w:rPr>
        <w:t xml:space="preserve">    年    月    日</w:t>
      </w:r>
    </w:p>
    <w:p w14:paraId="122B9345">
      <w:p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br w:type="page"/>
      </w:r>
    </w:p>
    <w:p w14:paraId="16256E30">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报价</w:t>
      </w:r>
      <w:r>
        <w:rPr>
          <w:rFonts w:hint="eastAsia" w:ascii="方正小标宋简体" w:hAnsi="方正小标宋简体" w:eastAsia="方正小标宋简体" w:cs="方正小标宋简体"/>
          <w:sz w:val="44"/>
          <w:szCs w:val="44"/>
          <w:lang w:val="en-US" w:eastAsia="zh-CN"/>
        </w:rPr>
        <w:t>清</w:t>
      </w:r>
      <w:r>
        <w:rPr>
          <w:rFonts w:hint="eastAsia" w:ascii="方正小标宋简体" w:hAnsi="方正小标宋简体" w:eastAsia="方正小标宋简体" w:cs="方正小标宋简体"/>
          <w:sz w:val="44"/>
          <w:szCs w:val="44"/>
        </w:rPr>
        <w:t>单</w:t>
      </w:r>
      <w:r>
        <w:rPr>
          <w:rFonts w:hint="eastAsia" w:ascii="方正小标宋简体" w:hAnsi="方正小标宋简体" w:eastAsia="方正小标宋简体" w:cs="方正小标宋简体"/>
          <w:sz w:val="44"/>
          <w:szCs w:val="44"/>
          <w:lang w:val="en-US" w:eastAsia="zh-CN"/>
        </w:rPr>
        <w:t>明细</w:t>
      </w:r>
    </w:p>
    <w:p w14:paraId="5A245FAD">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项目名称：*****有限公司档案整理及数字化加工服务采购项目</w:t>
      </w:r>
    </w:p>
    <w:p w14:paraId="40776290">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供应商名称：（公章）</w:t>
      </w:r>
    </w:p>
    <w:tbl>
      <w:tblPr>
        <w:tblStyle w:val="14"/>
        <w:tblpPr w:leftFromText="180" w:rightFromText="180" w:vertAnchor="text" w:horzAnchor="page" w:tblpX="1108" w:tblpY="585"/>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35"/>
        <w:gridCol w:w="1203"/>
        <w:gridCol w:w="843"/>
        <w:gridCol w:w="777"/>
        <w:gridCol w:w="1800"/>
        <w:gridCol w:w="2505"/>
      </w:tblGrid>
      <w:tr w14:paraId="1BBA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3F0D0BAC">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序号</w:t>
            </w:r>
          </w:p>
        </w:tc>
        <w:tc>
          <w:tcPr>
            <w:tcW w:w="1935" w:type="dxa"/>
            <w:vAlign w:val="center"/>
          </w:tcPr>
          <w:p w14:paraId="7285ABC2">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名称</w:t>
            </w:r>
          </w:p>
        </w:tc>
        <w:tc>
          <w:tcPr>
            <w:tcW w:w="1203" w:type="dxa"/>
            <w:vAlign w:val="center"/>
          </w:tcPr>
          <w:p w14:paraId="0D1B2F5C">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数量</w:t>
            </w:r>
          </w:p>
          <w:p w14:paraId="66F495E4">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（预估）</w:t>
            </w:r>
          </w:p>
        </w:tc>
        <w:tc>
          <w:tcPr>
            <w:tcW w:w="843" w:type="dxa"/>
            <w:vAlign w:val="center"/>
          </w:tcPr>
          <w:p w14:paraId="502731E1">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单位</w:t>
            </w:r>
          </w:p>
        </w:tc>
        <w:tc>
          <w:tcPr>
            <w:tcW w:w="777" w:type="dxa"/>
            <w:vAlign w:val="center"/>
          </w:tcPr>
          <w:p w14:paraId="0AB16DB7">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单价</w:t>
            </w:r>
          </w:p>
        </w:tc>
        <w:tc>
          <w:tcPr>
            <w:tcW w:w="1800" w:type="dxa"/>
            <w:vAlign w:val="center"/>
          </w:tcPr>
          <w:p w14:paraId="53CACB50">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小计</w:t>
            </w:r>
          </w:p>
        </w:tc>
        <w:tc>
          <w:tcPr>
            <w:tcW w:w="2505" w:type="dxa"/>
            <w:vAlign w:val="center"/>
          </w:tcPr>
          <w:p w14:paraId="25E6A0FE">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备注</w:t>
            </w:r>
          </w:p>
        </w:tc>
      </w:tr>
      <w:tr w14:paraId="52D7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6F9A020F">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1</w:t>
            </w:r>
          </w:p>
        </w:tc>
        <w:tc>
          <w:tcPr>
            <w:tcW w:w="1935" w:type="dxa"/>
            <w:vAlign w:val="center"/>
          </w:tcPr>
          <w:p w14:paraId="024DFF20">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文书档案整理</w:t>
            </w:r>
          </w:p>
        </w:tc>
        <w:tc>
          <w:tcPr>
            <w:tcW w:w="1203" w:type="dxa"/>
            <w:vAlign w:val="center"/>
          </w:tcPr>
          <w:p w14:paraId="054123E7">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1700</w:t>
            </w:r>
          </w:p>
        </w:tc>
        <w:tc>
          <w:tcPr>
            <w:tcW w:w="843" w:type="dxa"/>
            <w:vAlign w:val="center"/>
          </w:tcPr>
          <w:p w14:paraId="2F0B0E04">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件</w:t>
            </w:r>
          </w:p>
        </w:tc>
        <w:tc>
          <w:tcPr>
            <w:tcW w:w="777" w:type="dxa"/>
            <w:vAlign w:val="center"/>
          </w:tcPr>
          <w:p w14:paraId="562589A8">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1800" w:type="dxa"/>
            <w:vAlign w:val="center"/>
          </w:tcPr>
          <w:p w14:paraId="791ED74B">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2505" w:type="dxa"/>
            <w:vAlign w:val="center"/>
          </w:tcPr>
          <w:p w14:paraId="2F3657ED">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eastAsia="仿宋_GB2312"/>
                <w:sz w:val="22"/>
              </w:rPr>
            </w:pPr>
            <w:r>
              <w:rPr>
                <w:rFonts w:hint="eastAsia" w:eastAsia="仿宋_GB2312"/>
                <w:sz w:val="22"/>
              </w:rPr>
              <w:t>按年度、分类排序、整理、上架</w:t>
            </w:r>
          </w:p>
        </w:tc>
      </w:tr>
      <w:tr w14:paraId="435A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3FAD00EF">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2</w:t>
            </w:r>
          </w:p>
        </w:tc>
        <w:tc>
          <w:tcPr>
            <w:tcW w:w="1935" w:type="dxa"/>
            <w:vAlign w:val="center"/>
          </w:tcPr>
          <w:p w14:paraId="6B099C6D">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合同档案整理</w:t>
            </w:r>
          </w:p>
        </w:tc>
        <w:tc>
          <w:tcPr>
            <w:tcW w:w="1203" w:type="dxa"/>
            <w:vAlign w:val="center"/>
          </w:tcPr>
          <w:p w14:paraId="6AC2E600">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3050</w:t>
            </w:r>
          </w:p>
        </w:tc>
        <w:tc>
          <w:tcPr>
            <w:tcW w:w="843" w:type="dxa"/>
            <w:vAlign w:val="center"/>
          </w:tcPr>
          <w:p w14:paraId="51FE7720">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件</w:t>
            </w:r>
          </w:p>
        </w:tc>
        <w:tc>
          <w:tcPr>
            <w:tcW w:w="777" w:type="dxa"/>
            <w:vAlign w:val="center"/>
          </w:tcPr>
          <w:p w14:paraId="2A2CDA66">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1800" w:type="dxa"/>
            <w:vAlign w:val="center"/>
          </w:tcPr>
          <w:p w14:paraId="15C33161">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2505" w:type="dxa"/>
            <w:vAlign w:val="center"/>
          </w:tcPr>
          <w:p w14:paraId="7C4A2429">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eastAsia="仿宋_GB2312"/>
                <w:sz w:val="22"/>
              </w:rPr>
            </w:pPr>
            <w:r>
              <w:rPr>
                <w:rFonts w:hint="eastAsia" w:eastAsia="仿宋_GB2312"/>
                <w:sz w:val="22"/>
              </w:rPr>
              <w:t>按年度、分类排序、整理、上架</w:t>
            </w:r>
          </w:p>
        </w:tc>
      </w:tr>
      <w:tr w14:paraId="1517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6C34C09">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3</w:t>
            </w:r>
          </w:p>
        </w:tc>
        <w:tc>
          <w:tcPr>
            <w:tcW w:w="1935" w:type="dxa"/>
            <w:vAlign w:val="center"/>
          </w:tcPr>
          <w:p w14:paraId="3D48DB9F">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工程档案整理</w:t>
            </w:r>
          </w:p>
        </w:tc>
        <w:tc>
          <w:tcPr>
            <w:tcW w:w="1203" w:type="dxa"/>
            <w:vAlign w:val="center"/>
          </w:tcPr>
          <w:p w14:paraId="2F1E4166">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930</w:t>
            </w:r>
          </w:p>
        </w:tc>
        <w:tc>
          <w:tcPr>
            <w:tcW w:w="843" w:type="dxa"/>
            <w:vAlign w:val="center"/>
          </w:tcPr>
          <w:p w14:paraId="36BFA957">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卷</w:t>
            </w:r>
          </w:p>
        </w:tc>
        <w:tc>
          <w:tcPr>
            <w:tcW w:w="777" w:type="dxa"/>
            <w:vAlign w:val="center"/>
          </w:tcPr>
          <w:p w14:paraId="71D04CCA">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1800" w:type="dxa"/>
            <w:vAlign w:val="center"/>
          </w:tcPr>
          <w:p w14:paraId="5F1EC795">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2505" w:type="dxa"/>
            <w:vAlign w:val="center"/>
          </w:tcPr>
          <w:p w14:paraId="3ADB960A">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eastAsia="仿宋_GB2312"/>
                <w:sz w:val="22"/>
              </w:rPr>
            </w:pPr>
            <w:r>
              <w:rPr>
                <w:rFonts w:hint="eastAsia" w:eastAsia="仿宋_GB2312"/>
                <w:sz w:val="22"/>
              </w:rPr>
              <w:t>按项目、分类排序整理、录入上架</w:t>
            </w:r>
          </w:p>
        </w:tc>
      </w:tr>
      <w:tr w14:paraId="272B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50361D2B">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4</w:t>
            </w:r>
          </w:p>
        </w:tc>
        <w:tc>
          <w:tcPr>
            <w:tcW w:w="1935" w:type="dxa"/>
            <w:vAlign w:val="center"/>
          </w:tcPr>
          <w:p w14:paraId="4709E71E">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招投标档案整理</w:t>
            </w:r>
          </w:p>
        </w:tc>
        <w:tc>
          <w:tcPr>
            <w:tcW w:w="1203" w:type="dxa"/>
            <w:vAlign w:val="center"/>
          </w:tcPr>
          <w:p w14:paraId="61F44456">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750</w:t>
            </w:r>
          </w:p>
        </w:tc>
        <w:tc>
          <w:tcPr>
            <w:tcW w:w="843" w:type="dxa"/>
            <w:vAlign w:val="center"/>
          </w:tcPr>
          <w:p w14:paraId="72EE7A4B">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卷</w:t>
            </w:r>
          </w:p>
        </w:tc>
        <w:tc>
          <w:tcPr>
            <w:tcW w:w="777" w:type="dxa"/>
            <w:vAlign w:val="center"/>
          </w:tcPr>
          <w:p w14:paraId="41D69465">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1800" w:type="dxa"/>
            <w:vAlign w:val="center"/>
          </w:tcPr>
          <w:p w14:paraId="6007B7FD">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2505" w:type="dxa"/>
            <w:vAlign w:val="center"/>
          </w:tcPr>
          <w:p w14:paraId="232A41D3">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eastAsia="仿宋_GB2312"/>
                <w:sz w:val="22"/>
              </w:rPr>
            </w:pPr>
            <w:r>
              <w:rPr>
                <w:rFonts w:hint="eastAsia" w:eastAsia="仿宋_GB2312"/>
                <w:sz w:val="22"/>
              </w:rPr>
              <w:t>按项目、分类排序录入上架</w:t>
            </w:r>
          </w:p>
        </w:tc>
      </w:tr>
      <w:tr w14:paraId="0C01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5CDA8724">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5</w:t>
            </w:r>
          </w:p>
        </w:tc>
        <w:tc>
          <w:tcPr>
            <w:tcW w:w="1935" w:type="dxa"/>
            <w:vAlign w:val="center"/>
          </w:tcPr>
          <w:p w14:paraId="467F4DAA">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档案数字化加工</w:t>
            </w:r>
          </w:p>
        </w:tc>
        <w:tc>
          <w:tcPr>
            <w:tcW w:w="1203" w:type="dxa"/>
            <w:vAlign w:val="center"/>
          </w:tcPr>
          <w:p w14:paraId="1CD34794">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53500</w:t>
            </w:r>
          </w:p>
        </w:tc>
        <w:tc>
          <w:tcPr>
            <w:tcW w:w="843" w:type="dxa"/>
            <w:vAlign w:val="center"/>
          </w:tcPr>
          <w:p w14:paraId="706DC3EB">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页</w:t>
            </w:r>
          </w:p>
        </w:tc>
        <w:tc>
          <w:tcPr>
            <w:tcW w:w="777" w:type="dxa"/>
            <w:vAlign w:val="center"/>
          </w:tcPr>
          <w:p w14:paraId="3E01EF54">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1800" w:type="dxa"/>
            <w:vAlign w:val="center"/>
          </w:tcPr>
          <w:p w14:paraId="6B474527">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2505" w:type="dxa"/>
            <w:vAlign w:val="center"/>
          </w:tcPr>
          <w:p w14:paraId="2834C8A1">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eastAsia="仿宋_GB2312"/>
                <w:sz w:val="22"/>
              </w:rPr>
            </w:pPr>
            <w:r>
              <w:rPr>
                <w:rFonts w:hint="eastAsia" w:eastAsia="仿宋_GB2312"/>
                <w:sz w:val="22"/>
              </w:rPr>
              <w:t>包含：A4幅面纸质档案扫描、图像处理（去污、纠偏等）、OCR、双层PDF制作</w:t>
            </w:r>
          </w:p>
        </w:tc>
      </w:tr>
      <w:tr w14:paraId="6A62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325EE8FD">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6</w:t>
            </w:r>
          </w:p>
        </w:tc>
        <w:tc>
          <w:tcPr>
            <w:tcW w:w="1935" w:type="dxa"/>
            <w:vAlign w:val="center"/>
          </w:tcPr>
          <w:p w14:paraId="7E1CEDA0">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条目录入</w:t>
            </w:r>
          </w:p>
        </w:tc>
        <w:tc>
          <w:tcPr>
            <w:tcW w:w="1203" w:type="dxa"/>
            <w:vAlign w:val="center"/>
          </w:tcPr>
          <w:p w14:paraId="36D50A69">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4750</w:t>
            </w:r>
          </w:p>
        </w:tc>
        <w:tc>
          <w:tcPr>
            <w:tcW w:w="843" w:type="dxa"/>
            <w:vAlign w:val="center"/>
          </w:tcPr>
          <w:p w14:paraId="25FD3E94">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条</w:t>
            </w:r>
          </w:p>
        </w:tc>
        <w:tc>
          <w:tcPr>
            <w:tcW w:w="777" w:type="dxa"/>
            <w:vAlign w:val="center"/>
          </w:tcPr>
          <w:p w14:paraId="7F5684D6">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1800" w:type="dxa"/>
            <w:vAlign w:val="center"/>
          </w:tcPr>
          <w:p w14:paraId="3532F41D">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2505" w:type="dxa"/>
            <w:vAlign w:val="center"/>
          </w:tcPr>
          <w:p w14:paraId="7ECBC570">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eastAsia="仿宋_GB2312"/>
                <w:sz w:val="22"/>
              </w:rPr>
            </w:pPr>
            <w:r>
              <w:rPr>
                <w:rFonts w:hint="eastAsia" w:eastAsia="仿宋_GB2312"/>
                <w:sz w:val="22"/>
              </w:rPr>
              <w:t>对照原文进行电子目录转换</w:t>
            </w:r>
          </w:p>
        </w:tc>
      </w:tr>
      <w:tr w14:paraId="5504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5" w:type="dxa"/>
            <w:vAlign w:val="center"/>
          </w:tcPr>
          <w:p w14:paraId="589B42F5">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7</w:t>
            </w:r>
          </w:p>
        </w:tc>
        <w:tc>
          <w:tcPr>
            <w:tcW w:w="1935" w:type="dxa"/>
            <w:vAlign w:val="center"/>
          </w:tcPr>
          <w:p w14:paraId="57649DA6">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光盘数据备份</w:t>
            </w:r>
          </w:p>
        </w:tc>
        <w:tc>
          <w:tcPr>
            <w:tcW w:w="1203" w:type="dxa"/>
            <w:vAlign w:val="center"/>
          </w:tcPr>
          <w:p w14:paraId="4A00D1AE">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20</w:t>
            </w:r>
          </w:p>
        </w:tc>
        <w:tc>
          <w:tcPr>
            <w:tcW w:w="843" w:type="dxa"/>
            <w:vAlign w:val="center"/>
          </w:tcPr>
          <w:p w14:paraId="1C78DB07">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张</w:t>
            </w:r>
          </w:p>
        </w:tc>
        <w:tc>
          <w:tcPr>
            <w:tcW w:w="777" w:type="dxa"/>
            <w:vAlign w:val="center"/>
          </w:tcPr>
          <w:p w14:paraId="637754B6">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1800" w:type="dxa"/>
            <w:vAlign w:val="center"/>
          </w:tcPr>
          <w:p w14:paraId="73F9BAA8">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2505" w:type="dxa"/>
            <w:vAlign w:val="center"/>
          </w:tcPr>
          <w:p w14:paraId="4E7AB87D">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eastAsia="仿宋_GB2312"/>
                <w:sz w:val="22"/>
              </w:rPr>
            </w:pPr>
            <w:r>
              <w:rPr>
                <w:rFonts w:hint="eastAsia" w:eastAsia="仿宋_GB2312"/>
                <w:sz w:val="22"/>
              </w:rPr>
              <w:t>数据备份</w:t>
            </w:r>
          </w:p>
        </w:tc>
      </w:tr>
      <w:tr w14:paraId="4912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5" w:type="dxa"/>
            <w:vAlign w:val="center"/>
          </w:tcPr>
          <w:p w14:paraId="2869A4B2">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8</w:t>
            </w:r>
          </w:p>
        </w:tc>
        <w:tc>
          <w:tcPr>
            <w:tcW w:w="1935" w:type="dxa"/>
            <w:vAlign w:val="center"/>
          </w:tcPr>
          <w:p w14:paraId="77E00F69">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无酸纸档案盒</w:t>
            </w:r>
          </w:p>
        </w:tc>
        <w:tc>
          <w:tcPr>
            <w:tcW w:w="1203" w:type="dxa"/>
            <w:vAlign w:val="center"/>
          </w:tcPr>
          <w:p w14:paraId="69BC2BAC">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2000</w:t>
            </w:r>
          </w:p>
        </w:tc>
        <w:tc>
          <w:tcPr>
            <w:tcW w:w="843" w:type="dxa"/>
            <w:vAlign w:val="center"/>
          </w:tcPr>
          <w:p w14:paraId="72E4617D">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个</w:t>
            </w:r>
          </w:p>
        </w:tc>
        <w:tc>
          <w:tcPr>
            <w:tcW w:w="777" w:type="dxa"/>
            <w:vAlign w:val="center"/>
          </w:tcPr>
          <w:p w14:paraId="3E7CE9DA">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1800" w:type="dxa"/>
            <w:vAlign w:val="center"/>
          </w:tcPr>
          <w:p w14:paraId="59242A55">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2505" w:type="dxa"/>
            <w:vAlign w:val="center"/>
          </w:tcPr>
          <w:p w14:paraId="5B78EC6C">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eastAsia="仿宋_GB2312"/>
                <w:sz w:val="22"/>
              </w:rPr>
            </w:pPr>
            <w:r>
              <w:rPr>
                <w:rFonts w:hint="eastAsia" w:eastAsia="仿宋_GB2312"/>
                <w:sz w:val="22"/>
              </w:rPr>
              <w:t>无酸纸档案盒</w:t>
            </w:r>
          </w:p>
        </w:tc>
      </w:tr>
      <w:tr w14:paraId="1083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5" w:type="dxa"/>
            <w:vAlign w:val="center"/>
          </w:tcPr>
          <w:p w14:paraId="73555696">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9</w:t>
            </w:r>
          </w:p>
        </w:tc>
        <w:tc>
          <w:tcPr>
            <w:tcW w:w="1935" w:type="dxa"/>
            <w:vAlign w:val="center"/>
          </w:tcPr>
          <w:p w14:paraId="2BE79C86">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档案管理体系建设</w:t>
            </w:r>
          </w:p>
        </w:tc>
        <w:tc>
          <w:tcPr>
            <w:tcW w:w="1203" w:type="dxa"/>
            <w:vAlign w:val="center"/>
          </w:tcPr>
          <w:p w14:paraId="6F6C8709">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1</w:t>
            </w:r>
          </w:p>
        </w:tc>
        <w:tc>
          <w:tcPr>
            <w:tcW w:w="843" w:type="dxa"/>
            <w:vAlign w:val="center"/>
          </w:tcPr>
          <w:p w14:paraId="3185539D">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项</w:t>
            </w:r>
          </w:p>
        </w:tc>
        <w:tc>
          <w:tcPr>
            <w:tcW w:w="777" w:type="dxa"/>
            <w:vAlign w:val="center"/>
          </w:tcPr>
          <w:p w14:paraId="62E584E0">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1800" w:type="dxa"/>
            <w:vAlign w:val="center"/>
          </w:tcPr>
          <w:p w14:paraId="1A277339">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2505" w:type="dxa"/>
            <w:vAlign w:val="center"/>
          </w:tcPr>
          <w:p w14:paraId="767C101F">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eastAsia="仿宋_GB2312"/>
                <w:sz w:val="28"/>
                <w:szCs w:val="28"/>
              </w:rPr>
            </w:pPr>
            <w:r>
              <w:rPr>
                <w:rFonts w:hint="eastAsia" w:eastAsia="仿宋_GB2312"/>
                <w:sz w:val="22"/>
              </w:rPr>
              <w:t>参考国家、河南省及郑州市相关标准规范并结合本集团企业实际情况，制定本企业档案管理体系包括：制定档案整理标准规范、档案收集范围、保管期限界定、档案管理制度拟定</w:t>
            </w:r>
          </w:p>
        </w:tc>
      </w:tr>
      <w:tr w14:paraId="3260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5" w:type="dxa"/>
            <w:vAlign w:val="center"/>
          </w:tcPr>
          <w:p w14:paraId="1A41B5D1">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10</w:t>
            </w:r>
          </w:p>
        </w:tc>
        <w:tc>
          <w:tcPr>
            <w:tcW w:w="1935" w:type="dxa"/>
            <w:vAlign w:val="center"/>
          </w:tcPr>
          <w:p w14:paraId="65E8CB1F">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档案管理系统（单机版）</w:t>
            </w:r>
          </w:p>
        </w:tc>
        <w:tc>
          <w:tcPr>
            <w:tcW w:w="1203" w:type="dxa"/>
            <w:vAlign w:val="center"/>
          </w:tcPr>
          <w:p w14:paraId="2EC546F2">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1</w:t>
            </w:r>
          </w:p>
        </w:tc>
        <w:tc>
          <w:tcPr>
            <w:tcW w:w="843" w:type="dxa"/>
            <w:vAlign w:val="center"/>
          </w:tcPr>
          <w:p w14:paraId="613F6DDB">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套</w:t>
            </w:r>
          </w:p>
        </w:tc>
        <w:tc>
          <w:tcPr>
            <w:tcW w:w="777" w:type="dxa"/>
            <w:vAlign w:val="center"/>
          </w:tcPr>
          <w:p w14:paraId="59665063">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1800" w:type="dxa"/>
            <w:vAlign w:val="center"/>
          </w:tcPr>
          <w:p w14:paraId="4526BA09">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2505" w:type="dxa"/>
            <w:vAlign w:val="center"/>
          </w:tcPr>
          <w:p w14:paraId="79BBBD76">
            <w:pPr>
              <w:pStyle w:val="18"/>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eastAsia="仿宋_GB2312"/>
                <w:sz w:val="22"/>
              </w:rPr>
            </w:pPr>
            <w:r>
              <w:rPr>
                <w:rFonts w:hint="eastAsia" w:eastAsia="仿宋_GB2312"/>
                <w:sz w:val="22"/>
              </w:rPr>
              <w:t>系统主要包含业务管理、系统管理、档案利用等模块。 </w:t>
            </w:r>
            <w:r>
              <w:rPr>
                <w:rFonts w:hint="eastAsia" w:eastAsia="仿宋_GB2312"/>
                <w:sz w:val="22"/>
              </w:rPr>
              <w:br w:type="textWrapping"/>
            </w:r>
            <w:r>
              <w:rPr>
                <w:rFonts w:hint="eastAsia" w:eastAsia="仿宋_GB2312"/>
                <w:sz w:val="22"/>
              </w:rPr>
              <w:t>业务管理模块：包含文件管理、整理编目、档案管理三</w:t>
            </w:r>
            <w:r>
              <w:rPr>
                <w:rFonts w:hint="eastAsia" w:eastAsia="仿宋_GB2312"/>
                <w:sz w:val="22"/>
                <w:lang w:eastAsia="zh-CN"/>
              </w:rPr>
              <w:t>部分</w:t>
            </w:r>
            <w:r>
              <w:rPr>
                <w:rFonts w:hint="eastAsia" w:eastAsia="仿宋_GB2312"/>
                <w:sz w:val="22"/>
              </w:rPr>
              <w:t>，涵盖了档案业务基本工作。 </w:t>
            </w:r>
            <w:r>
              <w:rPr>
                <w:rFonts w:hint="eastAsia" w:eastAsia="仿宋_GB2312"/>
                <w:sz w:val="22"/>
              </w:rPr>
              <w:br w:type="textWrapping"/>
            </w:r>
            <w:r>
              <w:rPr>
                <w:rFonts w:hint="eastAsia" w:eastAsia="仿宋_GB2312"/>
                <w:sz w:val="22"/>
              </w:rPr>
              <w:t>系统管理模块：提供了一套系统的定制工具，可定制符合单位实际情况的管理模式，包括组织机构、分类方案、存储管理等；</w:t>
            </w:r>
            <w:r>
              <w:rPr>
                <w:rFonts w:hint="eastAsia" w:eastAsia="仿宋_GB2312"/>
                <w:sz w:val="22"/>
              </w:rPr>
              <w:br w:type="textWrapping"/>
            </w:r>
            <w:r>
              <w:rPr>
                <w:rFonts w:hint="eastAsia" w:eastAsia="仿宋_GB2312"/>
                <w:sz w:val="22"/>
              </w:rPr>
              <w:t>档案利用模块：提供档案利用平台，目录检索等搜索功能，能够迅速、准确定位到目标文件。</w:t>
            </w:r>
          </w:p>
        </w:tc>
      </w:tr>
      <w:tr w14:paraId="5B76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5" w:type="dxa"/>
            <w:vAlign w:val="center"/>
          </w:tcPr>
          <w:p w14:paraId="369DCB03">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11</w:t>
            </w:r>
          </w:p>
        </w:tc>
        <w:tc>
          <w:tcPr>
            <w:tcW w:w="1935" w:type="dxa"/>
            <w:vAlign w:val="center"/>
          </w:tcPr>
          <w:p w14:paraId="5E820077">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品牌电脑</w:t>
            </w:r>
          </w:p>
        </w:tc>
        <w:tc>
          <w:tcPr>
            <w:tcW w:w="1203" w:type="dxa"/>
            <w:vAlign w:val="center"/>
          </w:tcPr>
          <w:p w14:paraId="3C58AEEC">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1</w:t>
            </w:r>
          </w:p>
        </w:tc>
        <w:tc>
          <w:tcPr>
            <w:tcW w:w="843" w:type="dxa"/>
            <w:vAlign w:val="center"/>
          </w:tcPr>
          <w:p w14:paraId="313B5779">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套</w:t>
            </w:r>
          </w:p>
        </w:tc>
        <w:tc>
          <w:tcPr>
            <w:tcW w:w="777" w:type="dxa"/>
            <w:vAlign w:val="center"/>
          </w:tcPr>
          <w:p w14:paraId="4C97783A">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1800" w:type="dxa"/>
            <w:vAlign w:val="center"/>
          </w:tcPr>
          <w:p w14:paraId="69EC168B">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2505" w:type="dxa"/>
            <w:vAlign w:val="center"/>
          </w:tcPr>
          <w:p w14:paraId="2129CBA8">
            <w:pPr>
              <w:pStyle w:val="18"/>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eastAsia="仿宋_GB2312"/>
                <w:sz w:val="22"/>
              </w:rPr>
            </w:pPr>
            <w:r>
              <w:rPr>
                <w:rFonts w:hint="eastAsia" w:eastAsia="仿宋_GB2312"/>
                <w:sz w:val="22"/>
              </w:rPr>
              <w:t>处理器CPU系列英特尔i5系列；内存容量16G；硬盘容量：4TB；独立显卡≥1GB；显示器≥23寸</w:t>
            </w:r>
          </w:p>
        </w:tc>
      </w:tr>
      <w:tr w14:paraId="7DA7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5" w:type="dxa"/>
            <w:vAlign w:val="center"/>
          </w:tcPr>
          <w:p w14:paraId="74EB40B1">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12</w:t>
            </w:r>
          </w:p>
        </w:tc>
        <w:tc>
          <w:tcPr>
            <w:tcW w:w="1935" w:type="dxa"/>
            <w:vAlign w:val="center"/>
          </w:tcPr>
          <w:p w14:paraId="001DBE0A">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驻场服务</w:t>
            </w:r>
          </w:p>
        </w:tc>
        <w:tc>
          <w:tcPr>
            <w:tcW w:w="1203" w:type="dxa"/>
            <w:vAlign w:val="center"/>
          </w:tcPr>
          <w:p w14:paraId="63948291">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eastAsia="仿宋_GB2312"/>
                <w:sz w:val="28"/>
                <w:szCs w:val="28"/>
              </w:rPr>
            </w:pPr>
            <w:r>
              <w:rPr>
                <w:rFonts w:hint="eastAsia" w:eastAsia="仿宋_GB2312"/>
                <w:sz w:val="28"/>
                <w:szCs w:val="28"/>
              </w:rPr>
              <w:t>据实</w:t>
            </w:r>
          </w:p>
          <w:p w14:paraId="1010434D">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结算</w:t>
            </w:r>
          </w:p>
        </w:tc>
        <w:tc>
          <w:tcPr>
            <w:tcW w:w="843" w:type="dxa"/>
            <w:vAlign w:val="center"/>
          </w:tcPr>
          <w:p w14:paraId="5AF2A741">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人/月</w:t>
            </w:r>
          </w:p>
        </w:tc>
        <w:tc>
          <w:tcPr>
            <w:tcW w:w="777" w:type="dxa"/>
            <w:vAlign w:val="center"/>
          </w:tcPr>
          <w:p w14:paraId="2A075F5C">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1800" w:type="dxa"/>
            <w:vAlign w:val="center"/>
          </w:tcPr>
          <w:p w14:paraId="77E203F1">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2505" w:type="dxa"/>
            <w:vAlign w:val="center"/>
          </w:tcPr>
          <w:p w14:paraId="34BE253E">
            <w:pPr>
              <w:pStyle w:val="18"/>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eastAsia="仿宋_GB2312"/>
                <w:sz w:val="22"/>
              </w:rPr>
            </w:pPr>
            <w:r>
              <w:rPr>
                <w:rFonts w:hint="eastAsia" w:eastAsia="仿宋_GB2312"/>
                <w:sz w:val="22"/>
              </w:rPr>
              <w:t>配合甲方整理、收集日常运行过程中产生的各部门的档案，协助甲方管理档案库房及提供日常档案查阅服务</w:t>
            </w:r>
          </w:p>
        </w:tc>
      </w:tr>
      <w:tr w14:paraId="2717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5" w:type="dxa"/>
            <w:vAlign w:val="center"/>
          </w:tcPr>
          <w:p w14:paraId="222DD60B">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13</w:t>
            </w:r>
          </w:p>
        </w:tc>
        <w:tc>
          <w:tcPr>
            <w:tcW w:w="1935" w:type="dxa"/>
            <w:vAlign w:val="center"/>
          </w:tcPr>
          <w:p w14:paraId="5379318C">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档案寄存保管服务</w:t>
            </w:r>
          </w:p>
        </w:tc>
        <w:tc>
          <w:tcPr>
            <w:tcW w:w="1203" w:type="dxa"/>
            <w:vAlign w:val="center"/>
          </w:tcPr>
          <w:p w14:paraId="54D38B69">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eastAsia="仿宋_GB2312"/>
                <w:sz w:val="28"/>
                <w:szCs w:val="28"/>
              </w:rPr>
            </w:pPr>
            <w:r>
              <w:rPr>
                <w:rFonts w:hint="eastAsia" w:eastAsia="仿宋_GB2312"/>
                <w:sz w:val="28"/>
                <w:szCs w:val="28"/>
              </w:rPr>
              <w:t>据实</w:t>
            </w:r>
          </w:p>
          <w:p w14:paraId="6B6EA19F">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结算</w:t>
            </w:r>
          </w:p>
        </w:tc>
        <w:tc>
          <w:tcPr>
            <w:tcW w:w="843" w:type="dxa"/>
            <w:vAlign w:val="center"/>
          </w:tcPr>
          <w:p w14:paraId="0E3B41D5">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卷/年</w:t>
            </w:r>
          </w:p>
        </w:tc>
        <w:tc>
          <w:tcPr>
            <w:tcW w:w="777" w:type="dxa"/>
            <w:vAlign w:val="center"/>
          </w:tcPr>
          <w:p w14:paraId="12593F9B">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1800" w:type="dxa"/>
            <w:vAlign w:val="center"/>
          </w:tcPr>
          <w:p w14:paraId="04E9CBC5">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2505" w:type="dxa"/>
            <w:vAlign w:val="center"/>
          </w:tcPr>
          <w:p w14:paraId="183AE95C">
            <w:pPr>
              <w:pStyle w:val="18"/>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eastAsia="仿宋_GB2312"/>
                <w:sz w:val="22"/>
              </w:rPr>
            </w:pPr>
            <w:r>
              <w:rPr>
                <w:rFonts w:hint="eastAsia" w:eastAsia="仿宋_GB2312"/>
                <w:sz w:val="22"/>
              </w:rPr>
              <w:t>提供档案寄存及档案利用、巡检、数量清点等服务包含：档案免费派送调阅服务2次/月，全年共24次</w:t>
            </w:r>
          </w:p>
        </w:tc>
      </w:tr>
      <w:tr w14:paraId="0E4A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553" w:type="dxa"/>
            <w:gridSpan w:val="5"/>
            <w:vAlign w:val="center"/>
          </w:tcPr>
          <w:p w14:paraId="3E8D59F1">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r>
              <w:rPr>
                <w:rFonts w:hint="eastAsia" w:eastAsia="仿宋_GB2312"/>
                <w:sz w:val="28"/>
                <w:szCs w:val="28"/>
              </w:rPr>
              <w:t>合计：</w:t>
            </w:r>
          </w:p>
        </w:tc>
        <w:tc>
          <w:tcPr>
            <w:tcW w:w="1800" w:type="dxa"/>
            <w:vAlign w:val="center"/>
          </w:tcPr>
          <w:p w14:paraId="4FC04412">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eastAsia="仿宋_GB2312"/>
                <w:sz w:val="28"/>
                <w:szCs w:val="28"/>
              </w:rPr>
            </w:pPr>
          </w:p>
        </w:tc>
        <w:tc>
          <w:tcPr>
            <w:tcW w:w="2505" w:type="dxa"/>
            <w:vAlign w:val="center"/>
          </w:tcPr>
          <w:p w14:paraId="1E00585C">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baseline"/>
              <w:rPr>
                <w:rFonts w:eastAsia="仿宋_GB2312"/>
                <w:sz w:val="28"/>
                <w:szCs w:val="28"/>
              </w:rPr>
            </w:pPr>
          </w:p>
        </w:tc>
      </w:tr>
    </w:tbl>
    <w:p w14:paraId="3918A18A">
      <w:pPr>
        <w:ind w:left="0" w:leftChars="0" w:firstLine="0" w:firstLineChars="0"/>
        <w:rPr>
          <w:rFonts w:hint="default" w:ascii="Times New Roman" w:hAnsi="Times New Roman" w:cs="Times New Roman"/>
          <w:highlight w:val="yellow"/>
          <w:lang w:val="en-US" w:eastAsia="zh-CN"/>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B797B"/>
    <w:rsid w:val="0005572A"/>
    <w:rsid w:val="011C626C"/>
    <w:rsid w:val="067A1040"/>
    <w:rsid w:val="0DE66E0F"/>
    <w:rsid w:val="10F77D67"/>
    <w:rsid w:val="12F01B8E"/>
    <w:rsid w:val="15806971"/>
    <w:rsid w:val="16BD6C9F"/>
    <w:rsid w:val="196A3E04"/>
    <w:rsid w:val="1EB1211F"/>
    <w:rsid w:val="1FE12702"/>
    <w:rsid w:val="20D719F1"/>
    <w:rsid w:val="27934C2A"/>
    <w:rsid w:val="2D3076D7"/>
    <w:rsid w:val="2EF2323D"/>
    <w:rsid w:val="300635DF"/>
    <w:rsid w:val="30B54DA4"/>
    <w:rsid w:val="32956D6C"/>
    <w:rsid w:val="36FB797B"/>
    <w:rsid w:val="381A7C1A"/>
    <w:rsid w:val="3AA45B52"/>
    <w:rsid w:val="3D530EC9"/>
    <w:rsid w:val="3DAE1C95"/>
    <w:rsid w:val="3E88226F"/>
    <w:rsid w:val="4062466F"/>
    <w:rsid w:val="40DC2CE2"/>
    <w:rsid w:val="47971775"/>
    <w:rsid w:val="4E665D11"/>
    <w:rsid w:val="4FB6643C"/>
    <w:rsid w:val="53494463"/>
    <w:rsid w:val="544762D1"/>
    <w:rsid w:val="56F32264"/>
    <w:rsid w:val="57975F9E"/>
    <w:rsid w:val="585C7BF1"/>
    <w:rsid w:val="630B3C1C"/>
    <w:rsid w:val="69DA243D"/>
    <w:rsid w:val="7B77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560" w:lineRule="exact"/>
      <w:ind w:firstLine="756" w:firstLineChars="200"/>
      <w:jc w:val="left"/>
      <w:textAlignment w:val="baseline"/>
    </w:pPr>
    <w:rPr>
      <w:rFonts w:ascii="Arial" w:hAnsi="Arial" w:eastAsia="仿宋_GB2312" w:cs="Arial"/>
      <w:snapToGrid w:val="0"/>
      <w:color w:val="000000"/>
      <w:kern w:val="0"/>
      <w:sz w:val="32"/>
      <w:szCs w:val="21"/>
      <w:lang w:val="en-US" w:eastAsia="en-US" w:bidi="ar-SA"/>
    </w:rPr>
  </w:style>
  <w:style w:type="paragraph" w:styleId="7">
    <w:name w:val="heading 1"/>
    <w:basedOn w:val="1"/>
    <w:next w:val="1"/>
    <w:qFormat/>
    <w:uiPriority w:val="0"/>
    <w:pPr>
      <w:keepNext/>
      <w:keepLines/>
      <w:spacing w:before="100" w:beforeLines="0" w:beforeAutospacing="1" w:after="100" w:afterLines="0" w:afterAutospacing="1" w:line="560" w:lineRule="exact"/>
      <w:ind w:firstLine="0" w:firstLineChars="0"/>
      <w:jc w:val="center"/>
      <w:outlineLvl w:val="0"/>
    </w:pPr>
    <w:rPr>
      <w:rFonts w:eastAsia="黑体"/>
      <w:kern w:val="44"/>
    </w:rPr>
  </w:style>
  <w:style w:type="paragraph" w:styleId="8">
    <w:name w:val="heading 2"/>
    <w:basedOn w:val="1"/>
    <w:next w:val="1"/>
    <w:semiHidden/>
    <w:unhideWhenUsed/>
    <w:qFormat/>
    <w:uiPriority w:val="0"/>
    <w:pPr>
      <w:keepNext/>
      <w:keepLines/>
      <w:spacing w:beforeLines="0" w:beforeAutospacing="1" w:afterLines="0" w:afterAutospacing="1" w:line="560" w:lineRule="exact"/>
      <w:ind w:firstLine="0" w:firstLineChars="0"/>
      <w:jc w:val="center"/>
      <w:outlineLvl w:val="1"/>
    </w:pPr>
    <w:rPr>
      <w:rFonts w:eastAsia="黑体"/>
    </w:rPr>
  </w:style>
  <w:style w:type="paragraph" w:styleId="9">
    <w:name w:val="heading 3"/>
    <w:basedOn w:val="1"/>
    <w:next w:val="1"/>
    <w:semiHidden/>
    <w:unhideWhenUsed/>
    <w:qFormat/>
    <w:uiPriority w:val="0"/>
    <w:pPr>
      <w:keepNext/>
      <w:keepLines/>
      <w:spacing w:beforeLines="0" w:beforeAutospacing="1" w:afterLines="0" w:afterAutospacing="1" w:line="560" w:lineRule="exact"/>
      <w:ind w:firstLine="0" w:firstLineChars="0"/>
      <w:jc w:val="center"/>
      <w:outlineLvl w:val="2"/>
    </w:pPr>
    <w:rPr>
      <w:rFonts w:eastAsia="楷体_GB2312"/>
      <w:b/>
    </w:rPr>
  </w:style>
  <w:style w:type="paragraph" w:styleId="10">
    <w:name w:val="heading 4"/>
    <w:basedOn w:val="1"/>
    <w:next w:val="1"/>
    <w:semiHidden/>
    <w:unhideWhenUsed/>
    <w:qFormat/>
    <w:uiPriority w:val="0"/>
    <w:pPr>
      <w:keepNext/>
      <w:keepLines/>
      <w:spacing w:before="100" w:beforeLines="0" w:beforeAutospacing="1" w:after="100" w:afterLines="0" w:afterAutospacing="1" w:line="560" w:lineRule="exact"/>
      <w:outlineLvl w:val="3"/>
    </w:pPr>
    <w:rPr>
      <w:rFonts w:eastAsia="仿宋_GB2312"/>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adjustRightInd/>
      <w:spacing w:after="120"/>
      <w:ind w:firstLine="420"/>
      <w:jc w:val="both"/>
      <w:textAlignment w:val="auto"/>
    </w:pPr>
    <w:rPr>
      <w:rFonts w:ascii="Times New Roman"/>
      <w:kern w:val="2"/>
      <w:sz w:val="32"/>
    </w:rPr>
  </w:style>
  <w:style w:type="paragraph" w:styleId="3">
    <w:name w:val="Body Text"/>
    <w:basedOn w:val="1"/>
    <w:next w:val="4"/>
    <w:qFormat/>
    <w:uiPriority w:val="0"/>
    <w:pPr>
      <w:adjustRightInd w:val="0"/>
      <w:spacing w:after="60" w:line="360" w:lineRule="atLeast"/>
      <w:ind w:left="72" w:leftChars="30" w:right="30" w:rightChars="30"/>
      <w:jc w:val="center"/>
      <w:textAlignment w:val="baseline"/>
    </w:p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First Indent 2"/>
    <w:basedOn w:val="6"/>
    <w:qFormat/>
    <w:uiPriority w:val="0"/>
    <w:pPr>
      <w:ind w:firstLine="420"/>
    </w:pPr>
  </w:style>
  <w:style w:type="paragraph" w:styleId="6">
    <w:name w:val="Body Text Indent"/>
    <w:basedOn w:val="1"/>
    <w:qFormat/>
    <w:uiPriority w:val="99"/>
    <w:pPr>
      <w:spacing w:after="120"/>
      <w:ind w:left="420" w:leftChars="200"/>
    </w:pPr>
    <w:rPr>
      <w:kern w:val="0"/>
      <w:lang w:val="zh-CN"/>
    </w:rPr>
  </w:style>
  <w:style w:type="paragraph" w:styleId="11">
    <w:name w:val="table of figures"/>
    <w:basedOn w:val="1"/>
    <w:next w:val="1"/>
    <w:qFormat/>
    <w:uiPriority w:val="0"/>
    <w:pPr>
      <w:ind w:left="200" w:leftChars="200" w:hanging="200" w:hangingChars="200"/>
    </w:pPr>
  </w:style>
  <w:style w:type="paragraph" w:styleId="12">
    <w:name w:val="Normal (Web)"/>
    <w:basedOn w:val="1"/>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Table Text"/>
    <w:basedOn w:val="1"/>
    <w:semiHidden/>
    <w:qFormat/>
    <w:uiPriority w:val="0"/>
    <w:rPr>
      <w:rFonts w:ascii="宋体" w:hAnsi="宋体" w:cs="宋体"/>
    </w:rPr>
  </w:style>
  <w:style w:type="paragraph" w:styleId="18">
    <w:name w:val="List Paragraph"/>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56e19aeb-73ea-4b6c-a76f-a189d76cdd29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1C8D4CA6</paraID>
      <start>0</start>
      <end>2</end>
      <status>modified</status>
      <modifiedWord>1.</modifiedWord>
      <trackRevisions>false</trackRevisions>
    </reviewItem>
    <reviewItem>
      <errorID>34540026-7a95-4450-b2aa-a4096337189f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7AF25076</paraID>
      <start>0</start>
      <end>2</end>
      <status>modified</status>
      <modifiedWord>2.</modifiedWord>
      <trackRevisions>false</trackRevisions>
    </reviewItem>
    <reviewItem>
      <errorID>7b9719f4-7beb-43a1-b25c-da79965de95a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3511E67</paraID>
      <start>0</start>
      <end>2</end>
      <status>modified</status>
      <modifiedWord>3.</modifiedWord>
      <trackRevisions>false</trackRevisions>
    </reviewItem>
    <reviewItem>
      <errorID>ba3c7e65-9545-4f6a-82de-bd5a9ba0a962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6E8FE862</paraID>
      <start>0</start>
      <end>2</end>
      <status>modified</status>
      <modifiedWord>1.</modifiedWord>
      <trackRevisions>false</trackRevisions>
    </reviewItem>
    <reviewItem>
      <errorID>90037c53-51ba-46e2-90f6-6ce9f716f59b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78C1A303</paraID>
      <start>0</start>
      <end>2</end>
      <status>modified</status>
      <modifiedWord>2.</modifiedWord>
      <trackRevisions>false</trackRevisions>
    </reviewItem>
    <reviewItem>
      <errorID>0cdd169f-0942-4568-9253-78e79ae6e765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202A6A1</paraID>
      <start>0</start>
      <end>2</end>
      <status>modified</status>
      <modifiedWord>3.</modifiedWord>
      <trackRevisions>false</trackRevisions>
    </reviewItem>
    <reviewItem>
      <errorID>b0d2bdb2-2993-4162-bd98-2c4bb598dba3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3381BE0B</paraID>
      <start>0</start>
      <end>2</end>
      <status>modified</status>
      <modifiedWord>1.</modifiedWord>
      <trackRevisions>false</trackRevisions>
    </reviewItem>
    <reviewItem>
      <errorID>7726d488-3715-4979-ae12-0928bd7fce31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16A7835E</paraID>
      <start>0</start>
      <end>2</end>
      <status>modified</status>
      <modifiedWord>2.</modifiedWord>
      <trackRevisions>false</trackRevisions>
    </reviewItem>
    <reviewItem>
      <errorID>7c551d08-6977-4d60-8d1b-d1990d95b232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2239220</paraID>
      <start>0</start>
      <end>2</end>
      <status>modified</status>
      <modifiedWord>3.</modifiedWord>
      <trackRevisions>false</trackRevisions>
    </reviewItem>
    <reviewItem>
      <errorID>ad76d1e0-7365-4c05-9550-a18610f6e2c6</errorID>
      <errorWord>违反</errorWord>
      <group>L1_Word</group>
      <groupName>字词问题</groupName>
      <ability>L2_Typo</ability>
      <abilityName>字词错误</abilityName>
      <candidateList>
        <item>违法</item>
      </candidateList>
      <explain>存在发音相近字词的误用。</explain>
      <paraID> 2239220</paraID>
      <start>19</start>
      <end>21</end>
      <status>modified</status>
      <modifiedWord>违法</modifiedWord>
      <trackRevisions>false</trackRevisions>
    </reviewItem>
    <reviewItem>
      <errorID>1cf41958-c890-48ce-bf53-a9559791d130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5C1EBE58</paraID>
      <start>0</start>
      <end>2</end>
      <status>modified</status>
      <modifiedWord>4.</modifiedWord>
      <trackRevisions>false</trackRevisions>
    </reviewItem>
    <reviewItem>
      <errorID>ae4d46ef-2ada-4d1f-83ea-60bdd010d5e6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31F67552</paraID>
      <start>0</start>
      <end>2</end>
      <status>modified</status>
      <modifiedWord>5.</modifiedWord>
      <trackRevisions>false</trackRevisions>
    </reviewItem>
    <reviewItem>
      <errorID>9423d17c-f3e4-4d8d-aedc-2fdd18fc7d58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17CDA96C</paraID>
      <start>0</start>
      <end>2</end>
      <status>modified</status>
      <modifiedWord>1.</modifiedWord>
      <trackRevisions>false</trackRevisions>
    </reviewItem>
    <reviewItem>
      <errorID>4cdefef5-6b92-4c2b-8fdc-56413116d8a4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717D8AC5</paraID>
      <start>0</start>
      <end>2</end>
      <status>modified</status>
      <modifiedWord>2.</modifiedWord>
      <trackRevisions>false</trackRevisions>
    </reviewItem>
    <reviewItem>
      <errorID>e93dee6e-0f32-47a1-a8f8-e67c99ab8880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32D910B8</paraID>
      <start>0</start>
      <end>2</end>
      <status>modified</status>
      <modifiedWord>3.</modifiedWord>
      <trackRevisions>false</trackRevisions>
    </reviewItem>
    <reviewItem>
      <errorID>8178ede3-07a1-4663-9973-a494c760a12e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7BA64652</paraID>
      <start>0</start>
      <end>2</end>
      <status>modified</status>
      <modifiedWord>4.</modifiedWord>
      <trackRevisions>false</trackRevisions>
    </reviewItem>
    <reviewItem>
      <errorID>c389ab8b-e304-4b8a-b026-c2f18699ac3c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7ECE0CA1</paraID>
      <start>0</start>
      <end>2</end>
      <status>modified</status>
      <modifiedWord>5.</modifiedWord>
      <trackRevisions>false</trackRevisions>
    </reviewItem>
    <reviewItem>
      <errorID>d4555b88-210a-49a0-9e11-e3969cbb9583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5241F271</paraID>
      <start>0</start>
      <end>2</end>
      <status>modified</status>
      <modifiedWord>6.</modifiedWord>
      <trackRevisions>false</trackRevisions>
    </reviewItem>
  </reviewItems>
  <config/>
</contractReview>
</file>

<file path=customXml/itemProps1.xml><?xml version="1.0" encoding="utf-8"?>
<ds:datastoreItem xmlns:ds="http://schemas.openxmlformats.org/officeDocument/2006/customXml" ds:itemID="{7244caa2-c6ec-4bc5-a690-1bca16987dbf}">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4357</Words>
  <Characters>4571</Characters>
  <Lines>0</Lines>
  <Paragraphs>0</Paragraphs>
  <TotalTime>3</TotalTime>
  <ScaleCrop>false</ScaleCrop>
  <LinksUpToDate>false</LinksUpToDate>
  <CharactersWithSpaces>4704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2026-06-22T09:10:00Z</dcterms:created>
  <dc:creator>郑博</dc:creator>
  <cp:lastModifiedBy>Zheng Bo</cp:lastModifiedBy>
  <cp:lastPrinted>2026-06-23T08:28:00Z</cp:lastPrinted>
  <dcterms:modified xsi:type="dcterms:W3CDTF">2026-07-06T09:00:42Z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267D9C2D459A421BB04CA6B1A850C012_13</vt:lpwstr>
  </property>
  <property fmtid="{D5CDD505-2E9C-101B-9397-08002B2CF9AE}" pid="4" name="KSOTemplateDocerSaveRecord">
    <vt:lpwstr>eyJoZGlkIjoiNTI5YjBmODIzNmVkYzY2NjYyNmVhNjE3MjU3ZjU3M2QiLCJ1c2VySWQiOiIyMjU1NDUyMiJ9</vt:lpwstr>
  </property>
</Properties>
</file>