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03C98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3150521B">
      <w:pPr>
        <w:pStyle w:val="13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6F1714A">
      <w:pPr>
        <w:pStyle w:val="13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A01677F">
      <w:pPr>
        <w:pStyle w:val="13"/>
        <w:ind w:left="0" w:leftChars="0" w:firstLine="0" w:firstLineChars="0"/>
        <w:jc w:val="center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中原医学科学城国际交流中心水电计量设备采购及系统调试服务</w:t>
      </w:r>
    </w:p>
    <w:p w14:paraId="334C0C3B">
      <w:pPr>
        <w:pStyle w:val="1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F4B6C93">
      <w:pPr>
        <w:pStyle w:val="1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DD5D2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EEBCF7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42B76B">
      <w:pPr>
        <w:pStyle w:val="1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6D08D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B78EE8A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ADABA20">
      <w:pPr>
        <w:pStyle w:val="1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559E769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4409AC34">
      <w:pPr>
        <w:pStyle w:val="1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F5D0723">
      <w:pPr>
        <w:pStyle w:val="13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28D6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1661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7EE14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31E7D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75F82C7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23D39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4461B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6.业绩合同扫描件或者复印件，按采购公告要求提供（附带10%合同额发票，所有页码加盖公章）。</w:t>
      </w:r>
    </w:p>
    <w:p w14:paraId="6B399D5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6E6CA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要求投标文件一正一副，共计两份，报价供应商对所提供的资料真实性和完整性负责并对此承担责任。</w:t>
      </w:r>
    </w:p>
    <w:p w14:paraId="57301DE4">
      <w:pPr>
        <w:pStyle w:val="14"/>
        <w:rPr>
          <w:rFonts w:hint="eastAsia"/>
          <w:lang w:eastAsia="zh-CN"/>
        </w:rPr>
      </w:pPr>
    </w:p>
    <w:p w14:paraId="10AE08F2">
      <w:pPr>
        <w:rPr>
          <w:rFonts w:hint="eastAsia"/>
          <w:lang w:eastAsia="zh-CN"/>
        </w:rPr>
      </w:pPr>
    </w:p>
    <w:p w14:paraId="66EE2643">
      <w:pPr>
        <w:pStyle w:val="13"/>
        <w:rPr>
          <w:rFonts w:hint="eastAsia"/>
          <w:lang w:eastAsia="zh-CN"/>
        </w:rPr>
      </w:pPr>
    </w:p>
    <w:p w14:paraId="3117770A">
      <w:pPr>
        <w:pStyle w:val="14"/>
        <w:rPr>
          <w:rFonts w:hint="eastAsia"/>
          <w:lang w:eastAsia="zh-CN"/>
        </w:rPr>
      </w:pPr>
    </w:p>
    <w:p w14:paraId="4A8E5EAD">
      <w:pPr>
        <w:rPr>
          <w:rFonts w:hint="eastAsia"/>
          <w:lang w:eastAsia="zh-CN"/>
        </w:rPr>
      </w:pPr>
    </w:p>
    <w:p w14:paraId="35B77F15">
      <w:pPr>
        <w:pStyle w:val="13"/>
        <w:rPr>
          <w:rFonts w:hint="eastAsia"/>
          <w:lang w:eastAsia="zh-CN"/>
        </w:rPr>
      </w:pPr>
    </w:p>
    <w:p w14:paraId="4CF2BB93">
      <w:pPr>
        <w:pStyle w:val="14"/>
        <w:rPr>
          <w:rFonts w:hint="eastAsia"/>
          <w:lang w:eastAsia="zh-CN"/>
        </w:rPr>
      </w:pPr>
    </w:p>
    <w:p w14:paraId="0A5C47AA">
      <w:pPr>
        <w:pStyle w:val="1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A6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A7BD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lang w:val="en-US" w:eastAsia="zh-CN"/>
              </w:rPr>
              <w:t>一．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70DBE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D6A0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7AB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BF2A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中原医学科学城国际交流中心水电计量设备采购及系统调试服务</w:t>
            </w:r>
          </w:p>
        </w:tc>
      </w:tr>
      <w:tr w14:paraId="6127F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90CF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B0C7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7B90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为会议中心、酒店、地下车库、设备机房等区域，采购并调试水电表、过滤器、单向阀等计量配套设备，确保系统稳定、数据精准并兼容现有监控平台。</w:t>
            </w:r>
          </w:p>
        </w:tc>
      </w:tr>
      <w:tr w14:paraId="333C8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E507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193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AFD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2D5E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E8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CA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E928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0F44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1D2C2D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。（详见汇总表）</w:t>
            </w:r>
          </w:p>
        </w:tc>
      </w:tr>
      <w:tr w14:paraId="6A996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D402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61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52C1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766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0395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。（详见汇总表）</w:t>
            </w:r>
          </w:p>
        </w:tc>
      </w:tr>
      <w:tr w14:paraId="6713C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26B9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0CC1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479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37D6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7FB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2BF0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B22D7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根据甲方通知之日起1个月内，乙方完成全部服务              </w:t>
            </w:r>
          </w:p>
        </w:tc>
      </w:tr>
      <w:tr w14:paraId="25AF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598C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BC0E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E7DE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30A2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990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3055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7F3C2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A6BC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91D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7C2B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6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.响应报价（不含税）超过采购控制价的报价视为无效报价；</w:t>
            </w:r>
          </w:p>
          <w:p w14:paraId="60FDF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08A75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512A9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9B11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7E0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78519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FA9EF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70DF82B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2028915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二．报价清单</w:t>
      </w:r>
    </w:p>
    <w:tbl>
      <w:tblPr>
        <w:tblStyle w:val="15"/>
        <w:tblW w:w="9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39"/>
        <w:gridCol w:w="1041"/>
        <w:gridCol w:w="1703"/>
        <w:gridCol w:w="800"/>
        <w:gridCol w:w="800"/>
        <w:gridCol w:w="800"/>
        <w:gridCol w:w="1963"/>
      </w:tblGrid>
      <w:tr w14:paraId="4697C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3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A5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4F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C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FE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9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2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  <w:tr w14:paraId="0DB81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1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6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水表过滤器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F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3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8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7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74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8AA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3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FDD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3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7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B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B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8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FE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68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EC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6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F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2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CE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B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1E0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E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D09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E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4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7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3F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8D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30A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C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4D2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9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8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1F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F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49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428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1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B0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2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2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E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2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A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EDD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A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114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87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F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E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EB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3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B0D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7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374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4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8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E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E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B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CEE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1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0C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小计（一)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4A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D4C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7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48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4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8E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8F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2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单向阀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A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4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F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8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8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64F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8B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679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9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20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F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8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7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F30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7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11E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6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B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2E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4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F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29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4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252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8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6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5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9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F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D54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C3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0E5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2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0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8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9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C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13E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C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3C6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7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F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6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E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8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FE3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C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F19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8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2A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2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B12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E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0E8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61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1D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1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D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黑体" w:hAnsi="Arial" w:eastAsia="黑体" w:cs="Arial"/>
                <w:i w:val="0"/>
                <w:iCs w:val="0"/>
                <w:color w:val="000000"/>
                <w:sz w:val="20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8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4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Style w:val="21"/>
                <w:rFonts w:ascii="黑体" w:eastAsia="黑体"/>
                <w:sz w:val="20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3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401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A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E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小计（二)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FC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207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黑体" w:hAnsi="Arial" w:eastAsia="黑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6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7F68">
            <w:pPr>
              <w:snapToGrid w:val="0"/>
              <w:ind w:left="0" w:leftChars="0" w:right="0" w:rightChars="0" w:firstLine="0" w:firstLineChars="0"/>
              <w:jc w:val="center"/>
              <w:rPr>
                <w:rStyle w:val="21"/>
                <w:rFonts w:ascii="黑体" w:eastAsia="黑体"/>
                <w:b/>
                <w:bCs/>
                <w:sz w:val="20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C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455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D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AF3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光电远传直读水表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5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4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A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0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8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946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E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26319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5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F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D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9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EF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A6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8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94699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7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99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B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2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F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1E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B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D9C3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B2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1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9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DE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F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C9C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F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6684A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9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2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4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2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D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245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9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41D3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F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8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4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2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9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09F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E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EC4A0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A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FF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B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B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D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6F2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A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42E45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8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CD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F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2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3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70D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7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94F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小计（三）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D7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D50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D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BA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4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E41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3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2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三相四线电子式电能表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0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DTSU2038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7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3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7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C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4CC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3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F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小计（四）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C7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B73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2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EB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34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D13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81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60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小计（五）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D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软件点位+集成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215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5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96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7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EF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A2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CCB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90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DCM19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F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5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DD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1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60E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0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E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设备软硬件合计(A)</w:t>
            </w:r>
          </w:p>
        </w:tc>
        <w:tc>
          <w:tcPr>
            <w:tcW w:w="4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A7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一+二+三+四+五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72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44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61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1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7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连接费（B)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E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水表阀门过滤器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6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B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7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5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30F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F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1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FC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E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0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0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C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D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7DC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E1A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5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调试费(C)</w:t>
            </w:r>
          </w:p>
        </w:tc>
        <w:tc>
          <w:tcPr>
            <w:tcW w:w="4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9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(A)*X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9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F92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47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B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4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9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A+B+C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B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EF6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0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0911">
            <w:pPr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最终根据经营需求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u w:val="none"/>
                <w:lang w:bidi="ar"/>
              </w:rPr>
              <w:t>最终以实际安装及工作量结算费用</w:t>
            </w:r>
          </w:p>
        </w:tc>
      </w:tr>
      <w:tr w14:paraId="04147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5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1217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报价人：（盖公章）</w:t>
            </w:r>
          </w:p>
          <w:p w14:paraId="412CA956">
            <w:pPr>
              <w:snapToGrid w:val="0"/>
              <w:jc w:val="left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法定代表人/授权代表人（签字和盖章）：</w:t>
            </w:r>
          </w:p>
        </w:tc>
        <w:tc>
          <w:tcPr>
            <w:tcW w:w="7107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027C">
            <w:pPr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444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F0467">
            <w:pPr>
              <w:snapToGrid w:val="0"/>
              <w:jc w:val="left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日期：</w:t>
            </w:r>
          </w:p>
        </w:tc>
        <w:tc>
          <w:tcPr>
            <w:tcW w:w="71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B438">
            <w:pPr>
              <w:snapToGrid w:val="0"/>
              <w:ind w:firstLine="600" w:firstLineChars="300"/>
              <w:jc w:val="right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   月   日</w:t>
            </w:r>
          </w:p>
        </w:tc>
      </w:tr>
    </w:tbl>
    <w:p w14:paraId="6F0BA49B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B50C241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三．授权委托函</w:t>
      </w:r>
    </w:p>
    <w:p w14:paraId="47078A2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59D101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504A11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FBF85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07BB3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9860F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1D3E53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42736E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FB963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22F0C4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0DF83C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1BA6CB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4A542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1DC3F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法定代表人（签字和盖章）：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734BD8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附件：法人代表身份证（正反面，需加盖公章）、授权委托代表身份证（正反面，需加盖公章）</w:t>
      </w:r>
    </w:p>
    <w:p w14:paraId="39C22C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36FD3B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460D2BF1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br w:type="page"/>
      </w:r>
    </w:p>
    <w:p w14:paraId="3C8FED86">
      <w:pPr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sectPr>
          <w:footerReference r:id="rId9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B2F8FB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法人代表身份证</w:t>
      </w:r>
    </w:p>
    <w:p w14:paraId="3BDEEEF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授权委托代表身份证</w:t>
      </w:r>
    </w:p>
    <w:p w14:paraId="511E4401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四．营业执照、资质证书</w:t>
      </w:r>
    </w:p>
    <w:p w14:paraId="1107C20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五．信用查询证明</w:t>
      </w:r>
    </w:p>
    <w:p w14:paraId="499E1E7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六．业绩合同扫描件或者复印件</w:t>
      </w:r>
    </w:p>
    <w:p w14:paraId="00C042ED">
      <w:pPr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七．其他资料</w:t>
      </w:r>
    </w:p>
    <w:p w14:paraId="7B7BF2DE">
      <w:pPr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3C32F045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报价清单</w:t>
      </w:r>
    </w:p>
    <w:tbl>
      <w:tblPr>
        <w:tblStyle w:val="15"/>
        <w:tblW w:w="94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415"/>
        <w:gridCol w:w="1725"/>
        <w:gridCol w:w="1005"/>
        <w:gridCol w:w="1050"/>
        <w:gridCol w:w="1050"/>
        <w:gridCol w:w="1305"/>
      </w:tblGrid>
      <w:tr w14:paraId="16676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CE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A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3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8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E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  <w:tr w14:paraId="75D4A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A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水表过滤器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F4E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E95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7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2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F53B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980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0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B9CF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1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3A4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6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B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328C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89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0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27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3BE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F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0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F004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C72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5A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9230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370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5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9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9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992B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ABD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0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F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小计（一)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684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2015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4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AC17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360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6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单向阀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314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66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F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6A26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FC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9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34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C8CB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1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57F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B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CD2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A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412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F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1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9A09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E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2D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7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4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046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1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37F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2A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BC4B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AD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7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6842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E26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小计（二)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6113"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F636">
            <w:pP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F308">
            <w:pPr>
              <w:rPr>
                <w:rStyle w:val="21"/>
                <w:b/>
                <w:bCs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4AD7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0A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光电远传直读水表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1E6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3AD88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E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F32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5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5ACB2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732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4F852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6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E33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8973E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907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545AD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9BD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A9D08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D7D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04ACE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6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41C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7E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小计（三）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747D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DAB5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8B5B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07F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862F4E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三相四线电子式电能表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495CF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DTSU2038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87689C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A65B02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776B47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388DE8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B4B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BE536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小计（四）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CDDE1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CC261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EE1C5F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BC0F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7A4E32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259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F49F37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小计（五）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BAD0F9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软件点位+集成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7EBDF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56B68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C44E2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C04424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24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15A93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AB2290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DCM19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84587E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55326C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C61629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9481BA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CB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5C7EA2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设备软硬件合计(A)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A6C51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一+二+三+四+五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09D77E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D78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85225F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连接费（B)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BF1B8C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水表阀门过滤器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952D8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76C757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D74141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4035D3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20C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8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D6B48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458D1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6B21BF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6D1CF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29807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A183C1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9F3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1E87B4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调试费(C)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6C257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(A)*0.06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A02754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31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053B0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27412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A+B+C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0DEBAA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B58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E9DB"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最终根据经营需求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u w:val="none"/>
                <w:lang w:bidi="ar"/>
              </w:rPr>
              <w:t>以实际安装及工作量结算费用</w:t>
            </w:r>
          </w:p>
        </w:tc>
      </w:tr>
    </w:tbl>
    <w:p w14:paraId="4FEAE317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AC2BDCA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附4：</w:t>
      </w:r>
    </w:p>
    <w:p w14:paraId="44F80476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评审规则</w:t>
      </w:r>
    </w:p>
    <w:p w14:paraId="103779ED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评审小组会将对各投标人的投标报价、技术和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方面进行综合评审，评审小组各成员应当独立对每个有效投标人的投标文件进行评价、打分。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计算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评审小组成员平均分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，得出各投标人的最终评审分，按最终评审分由高到低顺序排列。得分相同的，按投标报价由低到高顺序排列。得分且投标报价相同的，按技术指标优劣顺序排列，并形成评标意见。</w:t>
      </w:r>
    </w:p>
    <w:p w14:paraId="200B31A3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各投标人的综合得分为:综合得分=价格部分得分+技术部分得分+综合部分得分，总分为100分，其中:价格部分得分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0分，技术部分得分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分、综合部分得分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分。</w:t>
      </w:r>
    </w:p>
    <w:tbl>
      <w:tblPr>
        <w:tblStyle w:val="16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070"/>
        <w:gridCol w:w="5469"/>
        <w:gridCol w:w="1345"/>
      </w:tblGrid>
      <w:tr w14:paraId="1A62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62" w:type="dxa"/>
            <w:noWrap w:val="0"/>
            <w:vAlign w:val="center"/>
          </w:tcPr>
          <w:p w14:paraId="405ABB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评分项</w:t>
            </w:r>
          </w:p>
        </w:tc>
        <w:tc>
          <w:tcPr>
            <w:tcW w:w="1070" w:type="dxa"/>
            <w:noWrap w:val="0"/>
            <w:vAlign w:val="center"/>
          </w:tcPr>
          <w:p w14:paraId="05C6E0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分值</w:t>
            </w:r>
          </w:p>
        </w:tc>
        <w:tc>
          <w:tcPr>
            <w:tcW w:w="5469" w:type="dxa"/>
            <w:noWrap w:val="0"/>
            <w:vAlign w:val="center"/>
          </w:tcPr>
          <w:p w14:paraId="1D6E38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评审内容</w:t>
            </w:r>
          </w:p>
        </w:tc>
        <w:tc>
          <w:tcPr>
            <w:tcW w:w="1345" w:type="dxa"/>
            <w:noWrap w:val="0"/>
            <w:vAlign w:val="center"/>
          </w:tcPr>
          <w:p w14:paraId="254597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打分依据</w:t>
            </w:r>
          </w:p>
        </w:tc>
      </w:tr>
      <w:tr w14:paraId="2E24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noWrap w:val="0"/>
            <w:vAlign w:val="center"/>
          </w:tcPr>
          <w:p w14:paraId="38915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价格部分</w:t>
            </w:r>
          </w:p>
        </w:tc>
        <w:tc>
          <w:tcPr>
            <w:tcW w:w="1070" w:type="dxa"/>
            <w:noWrap w:val="0"/>
            <w:vAlign w:val="center"/>
          </w:tcPr>
          <w:p w14:paraId="63D64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70分</w:t>
            </w:r>
          </w:p>
        </w:tc>
        <w:tc>
          <w:tcPr>
            <w:tcW w:w="5469" w:type="dxa"/>
            <w:noWrap w:val="0"/>
            <w:vAlign w:val="center"/>
          </w:tcPr>
          <w:p w14:paraId="7308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基准价计算方法：</w:t>
            </w:r>
          </w:p>
          <w:p w14:paraId="5CC9C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1、低于最高投标限价且通过初步评审的投标人为有效投标人，其投标报价为有效报价。</w:t>
            </w:r>
          </w:p>
          <w:p w14:paraId="30C3F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2、基准价的计算方法：a.当有效投标人数量在5家以上（不含5家）时，采用二次平均的方法计算基准价，有效投标人的投标报价（不含税）去掉一个最高报价和一个最低报价的算术平均值为基准价；</w:t>
            </w:r>
          </w:p>
          <w:p w14:paraId="54C24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b.当有效投标人数量在5家及以下（含5家）的，采用一次平均的方法计算基准价，基准价为所有有效投标人投标报价（不含税）的算术平均值。</w:t>
            </w:r>
          </w:p>
          <w:p w14:paraId="249C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3、a.当报价高于基准价，计算得分公式：报价得分=(1-（报价-基准价）/基准价)×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；</w:t>
            </w:r>
          </w:p>
          <w:p w14:paraId="4B4F1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b.当报价低于或等于基准价，计算得分公式：报价得分=(1-（基准价-报价）/基准价)×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0；</w:t>
            </w:r>
          </w:p>
          <w:p w14:paraId="6962A2DA">
            <w:pPr>
              <w:widowControl/>
              <w:spacing w:line="400" w:lineRule="exact"/>
              <w:ind w:firstLine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分值计算保留小数点后两位，第三位四舍五入。</w:t>
            </w:r>
          </w:p>
        </w:tc>
        <w:tc>
          <w:tcPr>
            <w:tcW w:w="1345" w:type="dxa"/>
            <w:noWrap w:val="0"/>
            <w:vAlign w:val="center"/>
          </w:tcPr>
          <w:p w14:paraId="34BED6C8">
            <w:pPr>
              <w:pStyle w:val="13"/>
              <w:spacing w:after="0" w:line="40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  <w:t>报价函</w:t>
            </w:r>
          </w:p>
        </w:tc>
      </w:tr>
      <w:tr w14:paraId="78B1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restart"/>
            <w:noWrap w:val="0"/>
            <w:vAlign w:val="center"/>
          </w:tcPr>
          <w:p w14:paraId="07C7B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术部分</w:t>
            </w:r>
          </w:p>
        </w:tc>
        <w:tc>
          <w:tcPr>
            <w:tcW w:w="1070" w:type="dxa"/>
            <w:vMerge w:val="restart"/>
            <w:noWrap w:val="0"/>
            <w:vAlign w:val="center"/>
          </w:tcPr>
          <w:p w14:paraId="4D1F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20分</w:t>
            </w:r>
          </w:p>
        </w:tc>
        <w:tc>
          <w:tcPr>
            <w:tcW w:w="5469" w:type="dxa"/>
            <w:noWrap w:val="0"/>
            <w:vAlign w:val="top"/>
          </w:tcPr>
          <w:p w14:paraId="2C7435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服务方案对本项目的理解和总体实施思路（m代表分值，满分5分）：</w:t>
            </w:r>
          </w:p>
          <w:p w14:paraId="216CAF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科学、可行、针对性强2＜m≤5；</w:t>
            </w:r>
          </w:p>
          <w:p w14:paraId="1EB8E4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合理、可行、细节待完善1＜m≤2；</w:t>
            </w:r>
          </w:p>
          <w:p w14:paraId="6890E0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欠合理，可行性较差，基本满足项目需要0≤m≤1。</w:t>
            </w:r>
          </w:p>
        </w:tc>
        <w:tc>
          <w:tcPr>
            <w:tcW w:w="1345" w:type="dxa"/>
            <w:noWrap w:val="0"/>
            <w:vAlign w:val="center"/>
          </w:tcPr>
          <w:p w14:paraId="3B5F3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4CDA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26650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vMerge w:val="continue"/>
            <w:noWrap w:val="0"/>
            <w:vAlign w:val="center"/>
          </w:tcPr>
          <w:p w14:paraId="52540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469" w:type="dxa"/>
            <w:noWrap w:val="0"/>
            <w:vAlign w:val="top"/>
          </w:tcPr>
          <w:p w14:paraId="2458B4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服务质量保证措施（m代表分值，满分5分）：</w:t>
            </w:r>
          </w:p>
          <w:p w14:paraId="2076A5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科学、可行、针对性强3＜m≤5；</w:t>
            </w:r>
          </w:p>
          <w:p w14:paraId="2FE550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合理、可行、细节待完善1＜m≤3；</w:t>
            </w:r>
          </w:p>
          <w:p w14:paraId="096E39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欠合理，可行性较差，基本满足项目需要0≤m≤1。</w:t>
            </w:r>
          </w:p>
        </w:tc>
        <w:tc>
          <w:tcPr>
            <w:tcW w:w="1345" w:type="dxa"/>
            <w:noWrap w:val="0"/>
            <w:vAlign w:val="center"/>
          </w:tcPr>
          <w:p w14:paraId="38929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337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72A13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vMerge w:val="continue"/>
            <w:noWrap w:val="0"/>
            <w:vAlign w:val="center"/>
          </w:tcPr>
          <w:p w14:paraId="3299E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469" w:type="dxa"/>
            <w:noWrap w:val="0"/>
            <w:vAlign w:val="top"/>
          </w:tcPr>
          <w:p w14:paraId="0B02FB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安全管理方案（m代表分值，满分5分）：</w:t>
            </w:r>
          </w:p>
          <w:p w14:paraId="54A9B4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科学、可行、针对性强3＜m≤5；</w:t>
            </w:r>
          </w:p>
          <w:p w14:paraId="2E7317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合理、可行、细节待完善1＜m≤2；</w:t>
            </w:r>
          </w:p>
          <w:p w14:paraId="1209D9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欠合理，可行性较差，基本满足项目需要0≤m≤1。</w:t>
            </w:r>
          </w:p>
        </w:tc>
        <w:tc>
          <w:tcPr>
            <w:tcW w:w="1345" w:type="dxa"/>
            <w:noWrap w:val="0"/>
            <w:vAlign w:val="center"/>
          </w:tcPr>
          <w:p w14:paraId="68AD3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3B4D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288D1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vMerge w:val="continue"/>
            <w:noWrap w:val="0"/>
            <w:vAlign w:val="center"/>
          </w:tcPr>
          <w:p w14:paraId="0027D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469" w:type="dxa"/>
            <w:noWrap w:val="0"/>
            <w:vAlign w:val="top"/>
          </w:tcPr>
          <w:p w14:paraId="2844C62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培训方案（m代表分值，满分5分）：</w:t>
            </w:r>
          </w:p>
          <w:p w14:paraId="25DE7AC6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科学、可行、针对性强3＜m≤5；</w:t>
            </w:r>
          </w:p>
          <w:p w14:paraId="6143AD53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合理、可行、细节待完善1＜m≤3；</w:t>
            </w:r>
          </w:p>
          <w:p w14:paraId="3D71ECC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欠合理，可行性较差，基本满足项目需要0≤m≤1。</w:t>
            </w:r>
          </w:p>
        </w:tc>
        <w:tc>
          <w:tcPr>
            <w:tcW w:w="1345" w:type="dxa"/>
            <w:noWrap w:val="0"/>
            <w:vAlign w:val="center"/>
          </w:tcPr>
          <w:p w14:paraId="471E0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1D4D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62" w:type="dxa"/>
            <w:noWrap w:val="0"/>
            <w:vAlign w:val="center"/>
          </w:tcPr>
          <w:p w14:paraId="59585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综合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部分</w:t>
            </w:r>
          </w:p>
        </w:tc>
        <w:tc>
          <w:tcPr>
            <w:tcW w:w="1070" w:type="dxa"/>
            <w:noWrap w:val="0"/>
            <w:vAlign w:val="center"/>
          </w:tcPr>
          <w:p w14:paraId="70DCC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10分</w:t>
            </w:r>
          </w:p>
        </w:tc>
        <w:tc>
          <w:tcPr>
            <w:tcW w:w="5469" w:type="dxa"/>
            <w:noWrap w:val="0"/>
            <w:vAlign w:val="top"/>
          </w:tcPr>
          <w:p w14:paraId="20436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业绩（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分）</w:t>
            </w:r>
          </w:p>
          <w:p w14:paraId="089DB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自2023年1月1日以来（以合同签订时间为准），供应商每提供1个同类有效业绩：</w:t>
            </w:r>
          </w:p>
          <w:p w14:paraId="7C85F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每个得2分，最多提供5个，最高得10分（超出部分及无效业绩不计分）；</w:t>
            </w:r>
          </w:p>
          <w:p w14:paraId="7E969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评标时同时提供下述证明材料：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加盖甲乙双方公章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或合同章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的业绩合同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需显示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：合同首页、标的页、双方盖章页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签订时间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、服务内容页等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合同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扫描件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并加盖公章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），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并提供至少10%合同金额的发票复印件。</w:t>
            </w:r>
          </w:p>
        </w:tc>
        <w:tc>
          <w:tcPr>
            <w:tcW w:w="1345" w:type="dxa"/>
            <w:noWrap w:val="0"/>
            <w:vAlign w:val="center"/>
          </w:tcPr>
          <w:p w14:paraId="71920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合同复印件（加盖公章）</w:t>
            </w:r>
          </w:p>
        </w:tc>
      </w:tr>
    </w:tbl>
    <w:p w14:paraId="2985E8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FF6274D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both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BB5957D"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4BD1346-2D3E-45C6-813C-0EF889C1976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EDFAD94-BF64-4066-9BB5-E8DBE33405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FC3B2B9-347F-451B-8F14-AC9C40ADF35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A2CA98B-2791-49FC-AB09-E753E62FF55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5A9FD">
    <w:pPr>
      <w:pStyle w:val="9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4598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77388">
                          <w:pPr>
                            <w:pStyle w:val="9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777388">
                    <w:pPr>
                      <w:pStyle w:val="9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38D76"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DFE11">
    <w:pPr>
      <w:spacing w:after="0" w:line="240" w:lineRule="auto"/>
      <w:ind w:firstLine="8370" w:firstLineChars="2700"/>
      <w:rPr>
        <w:rFonts w:ascii="宋体" w:hAnsi="宋体" w:eastAsia="宋体" w:cs="宋体"/>
        <w:sz w:val="31"/>
        <w:szCs w:val="3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3F555">
    <w:pPr>
      <w:pStyle w:val="10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3E73A">
    <w:pPr>
      <w:pStyle w:val="1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B2242">
    <w:pPr>
      <w:pStyle w:val="10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OGZjOTdjYzE5MjAwMTJlNDM1OGRmMmZhMmQzNzYifQ=="/>
  </w:docVars>
  <w:rsids>
    <w:rsidRoot w:val="72653342"/>
    <w:rsid w:val="0306625F"/>
    <w:rsid w:val="05CD0070"/>
    <w:rsid w:val="06F21F49"/>
    <w:rsid w:val="0B801D65"/>
    <w:rsid w:val="0F476B59"/>
    <w:rsid w:val="10EA019F"/>
    <w:rsid w:val="17940418"/>
    <w:rsid w:val="17E112AA"/>
    <w:rsid w:val="1924098B"/>
    <w:rsid w:val="1A512A3C"/>
    <w:rsid w:val="1C7F6375"/>
    <w:rsid w:val="1C9654E2"/>
    <w:rsid w:val="1D8926C4"/>
    <w:rsid w:val="1F8C59EF"/>
    <w:rsid w:val="20F841A8"/>
    <w:rsid w:val="2355768F"/>
    <w:rsid w:val="23B92A88"/>
    <w:rsid w:val="24D363D5"/>
    <w:rsid w:val="29D85FBA"/>
    <w:rsid w:val="2A246A24"/>
    <w:rsid w:val="2A947498"/>
    <w:rsid w:val="353A3EBA"/>
    <w:rsid w:val="364426D3"/>
    <w:rsid w:val="36F82E94"/>
    <w:rsid w:val="3717075C"/>
    <w:rsid w:val="38166F6B"/>
    <w:rsid w:val="39772A69"/>
    <w:rsid w:val="3ACC604C"/>
    <w:rsid w:val="3D8F0F4F"/>
    <w:rsid w:val="3E98215C"/>
    <w:rsid w:val="4169302A"/>
    <w:rsid w:val="41E2322B"/>
    <w:rsid w:val="4AC36BE1"/>
    <w:rsid w:val="4F7832B0"/>
    <w:rsid w:val="51B32788"/>
    <w:rsid w:val="51C278BE"/>
    <w:rsid w:val="53302860"/>
    <w:rsid w:val="5355359A"/>
    <w:rsid w:val="57504BF9"/>
    <w:rsid w:val="57995095"/>
    <w:rsid w:val="5A6059FE"/>
    <w:rsid w:val="5C9345CD"/>
    <w:rsid w:val="5D132615"/>
    <w:rsid w:val="622728BA"/>
    <w:rsid w:val="64D64FBF"/>
    <w:rsid w:val="653A6596"/>
    <w:rsid w:val="6541520E"/>
    <w:rsid w:val="66817058"/>
    <w:rsid w:val="670F6AFA"/>
    <w:rsid w:val="67C13F57"/>
    <w:rsid w:val="6C76165B"/>
    <w:rsid w:val="70AA4FDD"/>
    <w:rsid w:val="719B7304"/>
    <w:rsid w:val="71E23BD2"/>
    <w:rsid w:val="72653342"/>
    <w:rsid w:val="74963815"/>
    <w:rsid w:val="764278E2"/>
    <w:rsid w:val="76A6466F"/>
    <w:rsid w:val="78A05EC4"/>
    <w:rsid w:val="791127AA"/>
    <w:rsid w:val="7C995899"/>
    <w:rsid w:val="7E32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8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qFormat/>
    <w:uiPriority w:val="0"/>
    <w:pPr>
      <w:spacing w:line="720" w:lineRule="exact"/>
      <w:jc w:val="center"/>
      <w:outlineLvl w:val="9"/>
    </w:pPr>
    <w:rPr>
      <w:rFonts w:ascii="Arial Unicode MS" w:hAnsi="Arial Unicode MS" w:eastAsia="Arial Unicode MS" w:cs="Arial Unicode MS"/>
      <w:sz w:val="44"/>
      <w:szCs w:val="44"/>
    </w:rPr>
  </w:style>
  <w:style w:type="paragraph" w:styleId="13">
    <w:name w:val="Body Text First Indent"/>
    <w:basedOn w:val="7"/>
    <w:next w:val="1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14">
    <w:name w:val="Body Text First Indent 2"/>
    <w:basedOn w:val="8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6">
    <w:name w:val="Table Grid"/>
    <w:basedOn w:val="1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paragraph" w:customStyle="1" w:styleId="1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0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1">
    <w:name w:val="font31"/>
    <w:basedOn w:val="17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4793</Words>
  <Characters>5309</Characters>
  <Lines>0</Lines>
  <Paragraphs>0</Paragraphs>
  <TotalTime>20</TotalTime>
  <ScaleCrop>false</ScaleCrop>
  <LinksUpToDate>false</LinksUpToDate>
  <CharactersWithSpaces>5399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2026-06-03T06:39:00Z</dcterms:created>
  <dc:creator>cy</dc:creator>
  <cp:lastModifiedBy>空白</cp:lastModifiedBy>
  <cp:lastPrinted>2026-08-18T07:59:00Z</cp:lastPrinted>
  <dcterms:modified xsi:type="dcterms:W3CDTF">2026-08-19T03:13:12Z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D05D50271A8E45B0A254A908F2037824_13</vt:lpwstr>
  </property>
  <property fmtid="{D5CDD505-2E9C-101B-9397-08002B2CF9AE}" pid="4" name="KSOTemplateDocerSaveRecord">
    <vt:lpwstr>eyJoZGlkIjoiOGM1ZGUyOTI1YWRkMTcxYjc3ZDkzMzVhNmI5NTk2MTAiLCJ1c2VySWQiOiI4OTA3NjI1NDAifQ==</vt:lpwstr>
  </property>
</Properties>
</file>