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F60FC">
      <w:pPr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  件3</w:t>
      </w:r>
    </w:p>
    <w:p w14:paraId="347AD274">
      <w:pPr>
        <w:pStyle w:val="2"/>
        <w:ind w:firstLine="960" w:firstLineChars="300"/>
        <w:rPr>
          <w:rFonts w:hint="eastAsia" w:ascii="黑体" w:hAnsi="黑体" w:eastAsia="黑体" w:cs="黑体"/>
          <w:szCs w:val="32"/>
        </w:rPr>
      </w:pPr>
    </w:p>
    <w:p w14:paraId="182AD64C">
      <w:pPr>
        <w:pStyle w:val="2"/>
        <w:ind w:firstLine="0" w:firstLineChars="0"/>
        <w:jc w:val="center"/>
        <w:rPr>
          <w:rFonts w:hint="eastAsia" w:ascii="黑体" w:hAnsi="黑体" w:eastAsia="黑体" w:cs="黑体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  <w:u w:val="single"/>
        </w:rPr>
        <w:t>河南港寰物资有限公司</w:t>
      </w:r>
    </w:p>
    <w:p w14:paraId="5167FA2B">
      <w:pPr>
        <w:pStyle w:val="2"/>
        <w:ind w:firstLine="0" w:firstLineChars="0"/>
        <w:jc w:val="center"/>
        <w:rPr>
          <w:rFonts w:hint="eastAsia" w:ascii="黑体" w:hAnsi="黑体" w:eastAsia="黑体" w:cs="黑体"/>
          <w:szCs w:val="32"/>
          <w:u w:val="single"/>
        </w:rPr>
      </w:pPr>
      <w:r>
        <w:rPr>
          <w:rFonts w:hint="eastAsia" w:ascii="黑体" w:hAnsi="黑体" w:eastAsia="黑体" w:cs="黑体"/>
          <w:szCs w:val="32"/>
          <w:u w:val="single"/>
        </w:rPr>
        <w:t>2026至202</w:t>
      </w:r>
      <w:r>
        <w:rPr>
          <w:rFonts w:hint="eastAsia" w:ascii="黑体" w:hAnsi="黑体" w:eastAsia="黑体" w:cs="黑体"/>
          <w:szCs w:val="32"/>
          <w:u w:val="single"/>
          <w:lang w:val="en-US" w:eastAsia="zh-CN"/>
        </w:rPr>
        <w:t>8</w:t>
      </w:r>
      <w:r>
        <w:rPr>
          <w:rFonts w:hint="eastAsia" w:ascii="黑体" w:hAnsi="黑体" w:eastAsia="黑体" w:cs="黑体"/>
          <w:szCs w:val="32"/>
          <w:u w:val="single"/>
        </w:rPr>
        <w:t>年度人力资源服务项目</w:t>
      </w:r>
    </w:p>
    <w:p w14:paraId="720BDFBA">
      <w:pPr>
        <w:pStyle w:val="4"/>
        <w:ind w:left="640" w:firstLine="2800" w:firstLineChars="500"/>
        <w:rPr>
          <w:sz w:val="40"/>
          <w:szCs w:val="48"/>
        </w:rPr>
      </w:pPr>
      <w:r>
        <w:rPr>
          <w:rFonts w:hint="eastAsia" w:ascii="黑体" w:hAnsi="黑体" w:eastAsia="黑体" w:cs="黑体"/>
          <w:sz w:val="56"/>
          <w:szCs w:val="56"/>
        </w:rPr>
        <w:t>响应文件</w:t>
      </w:r>
    </w:p>
    <w:p w14:paraId="082E01B4">
      <w:pPr>
        <w:pStyle w:val="4"/>
        <w:ind w:left="640" w:firstLine="640"/>
        <w:rPr>
          <w:rFonts w:hint="eastAsia" w:ascii="黑体" w:hAnsi="黑体" w:eastAsia="黑体" w:cs="黑体"/>
          <w:szCs w:val="32"/>
        </w:rPr>
      </w:pPr>
    </w:p>
    <w:p w14:paraId="089EF484">
      <w:pPr>
        <w:rPr>
          <w:rFonts w:hint="eastAsia" w:ascii="黑体" w:hAnsi="黑体" w:eastAsia="黑体" w:cs="黑体"/>
          <w:szCs w:val="32"/>
        </w:rPr>
      </w:pPr>
    </w:p>
    <w:p w14:paraId="10E130A6">
      <w:pPr>
        <w:pStyle w:val="2"/>
        <w:ind w:firstLine="320"/>
        <w:rPr>
          <w:rFonts w:hint="eastAsia" w:ascii="黑体" w:hAnsi="黑体" w:eastAsia="黑体" w:cs="黑体"/>
          <w:szCs w:val="32"/>
        </w:rPr>
      </w:pPr>
    </w:p>
    <w:p w14:paraId="07F1780E">
      <w:pPr>
        <w:pStyle w:val="4"/>
        <w:ind w:left="640" w:firstLine="640"/>
        <w:rPr>
          <w:rFonts w:hint="eastAsia" w:ascii="黑体" w:hAnsi="黑体" w:eastAsia="黑体" w:cs="黑体"/>
          <w:szCs w:val="32"/>
        </w:rPr>
      </w:pPr>
    </w:p>
    <w:p w14:paraId="10EFEB0D">
      <w:pPr>
        <w:rPr>
          <w:rFonts w:hint="eastAsia" w:ascii="黑体" w:hAnsi="黑体" w:eastAsia="黑体" w:cs="黑体"/>
          <w:szCs w:val="32"/>
        </w:rPr>
      </w:pPr>
    </w:p>
    <w:p w14:paraId="5CD36A7D">
      <w:pPr>
        <w:pStyle w:val="2"/>
        <w:ind w:firstLine="320"/>
        <w:rPr>
          <w:rFonts w:hint="eastAsia" w:ascii="黑体" w:hAnsi="黑体" w:eastAsia="黑体" w:cs="黑体"/>
          <w:szCs w:val="32"/>
        </w:rPr>
      </w:pPr>
    </w:p>
    <w:p w14:paraId="1A7301C4">
      <w:pPr>
        <w:pStyle w:val="4"/>
        <w:ind w:left="640" w:firstLine="640"/>
        <w:rPr>
          <w:rFonts w:hint="eastAsia" w:ascii="黑体" w:hAnsi="黑体" w:eastAsia="黑体" w:cs="黑体"/>
          <w:szCs w:val="32"/>
        </w:rPr>
      </w:pPr>
    </w:p>
    <w:p w14:paraId="5C26A4B1">
      <w:pPr>
        <w:ind w:firstLine="1600" w:firstLineChars="500"/>
        <w:rPr>
          <w:u w:val="single"/>
        </w:rPr>
      </w:pPr>
      <w:r>
        <w:rPr>
          <w:rFonts w:hint="eastAsia" w:ascii="黑体" w:hAnsi="黑体" w:eastAsia="黑体" w:cs="黑体"/>
          <w:szCs w:val="32"/>
        </w:rPr>
        <w:t>响应人：</w:t>
      </w:r>
      <w:r>
        <w:rPr>
          <w:rFonts w:hint="eastAsia" w:ascii="黑体" w:hAnsi="黑体" w:eastAsia="黑体" w:cs="黑体"/>
          <w:szCs w:val="32"/>
          <w:u w:val="single"/>
        </w:rPr>
        <w:t xml:space="preserve">                         </w:t>
      </w:r>
    </w:p>
    <w:p w14:paraId="6BAA7F7C">
      <w:pPr>
        <w:pStyle w:val="4"/>
        <w:ind w:left="640" w:firstLine="640"/>
        <w:rPr>
          <w:rFonts w:hint="eastAsia" w:ascii="黑体" w:hAnsi="黑体" w:eastAsia="黑体" w:cs="黑体"/>
          <w:szCs w:val="32"/>
        </w:rPr>
      </w:pPr>
    </w:p>
    <w:p w14:paraId="46185C51">
      <w:pPr>
        <w:rPr>
          <w:rFonts w:hint="eastAsia" w:ascii="黑体" w:hAnsi="黑体" w:eastAsia="黑体" w:cs="黑体"/>
          <w:szCs w:val="32"/>
        </w:rPr>
      </w:pPr>
    </w:p>
    <w:p w14:paraId="31727BF4">
      <w:pPr>
        <w:pStyle w:val="4"/>
        <w:ind w:left="0" w:leftChars="0" w:firstLine="0" w:firstLineChars="0"/>
      </w:pPr>
    </w:p>
    <w:p w14:paraId="30B52CA4">
      <w:pPr>
        <w:spacing w:line="540" w:lineRule="exact"/>
        <w:rPr>
          <w:rFonts w:hint="eastAsia" w:ascii="仿宋_GB2312" w:hAnsi="仿宋_GB2312" w:cs="仿宋_GB2312"/>
          <w:szCs w:val="32"/>
        </w:rPr>
      </w:pPr>
      <w:r>
        <w:rPr>
          <w:rFonts w:hint="eastAsia" w:ascii="黑体" w:hAnsi="黑体" w:eastAsia="黑体" w:cs="黑体"/>
          <w:kern w:val="0"/>
          <w:szCs w:val="32"/>
          <w:lang w:bidi="ar"/>
        </w:rPr>
        <w:t>报价应附材料：</w:t>
      </w:r>
    </w:p>
    <w:p w14:paraId="77043D50">
      <w:pPr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1.报价函。（格式见模板加盖公章）</w:t>
      </w:r>
    </w:p>
    <w:p w14:paraId="31D55964">
      <w:pPr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2.报价清单明细（若有，参照采购清单，加盖公章）。</w:t>
      </w:r>
    </w:p>
    <w:p w14:paraId="19F35BF4">
      <w:pPr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751511A4">
      <w:pPr>
        <w:pStyle w:val="2"/>
        <w:spacing w:after="0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4.营业执照、资质证书。（加盖公章）</w:t>
      </w:r>
    </w:p>
    <w:p w14:paraId="6D1C2055">
      <w:pPr>
        <w:ind w:firstLine="640" w:firstLineChars="200"/>
        <w:rPr>
          <w:b/>
          <w:bCs/>
        </w:rPr>
      </w:pPr>
      <w:r>
        <w:rPr>
          <w:rFonts w:hint="eastAsia" w:ascii="仿宋_GB2312" w:hAnsi="仿宋_GB2312" w:cs="仿宋_GB2312"/>
          <w:szCs w:val="32"/>
        </w:rPr>
        <w:t>5.信用查询证明（加盖公章）。</w:t>
      </w:r>
    </w:p>
    <w:p w14:paraId="2999E233">
      <w:pPr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6.业绩合同扫描件或者复印件，按采购公告要求提供（加盖公章）。</w:t>
      </w:r>
    </w:p>
    <w:p w14:paraId="2753CB61">
      <w:pPr>
        <w:pStyle w:val="2"/>
        <w:spacing w:after="0"/>
        <w:ind w:firstLine="640" w:firstLineChars="200"/>
      </w:pPr>
      <w:r>
        <w:rPr>
          <w:rFonts w:hint="eastAsia" w:ascii="仿宋_GB2312" w:hAnsi="仿宋_GB2312" w:cs="仿宋_GB2312"/>
          <w:szCs w:val="32"/>
        </w:rPr>
        <w:t>7.其他资料（按照采购公告要求提供）</w:t>
      </w:r>
    </w:p>
    <w:p w14:paraId="6D47C515">
      <w:pPr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报价供应商对所提供的资料真实性和完整性负责并对此承担责任。</w:t>
      </w:r>
    </w:p>
    <w:p w14:paraId="4A6A18D7">
      <w:pPr>
        <w:pStyle w:val="4"/>
        <w:ind w:left="640" w:firstLine="640"/>
      </w:pPr>
    </w:p>
    <w:p w14:paraId="09D34742"/>
    <w:p w14:paraId="0702CE9E">
      <w:pPr>
        <w:pStyle w:val="2"/>
        <w:ind w:firstLine="320"/>
      </w:pPr>
    </w:p>
    <w:p w14:paraId="5A061158">
      <w:pPr>
        <w:pStyle w:val="4"/>
        <w:ind w:left="640" w:firstLine="640"/>
      </w:pPr>
    </w:p>
    <w:p w14:paraId="2271804F"/>
    <w:p w14:paraId="3369EFA6">
      <w:pPr>
        <w:pStyle w:val="2"/>
      </w:pPr>
    </w:p>
    <w:p w14:paraId="0408561C">
      <w:pPr>
        <w:pStyle w:val="2"/>
      </w:pPr>
      <w:bookmarkStart w:id="0" w:name="_GoBack"/>
      <w:bookmarkEnd w:id="0"/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2AF3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FF537">
            <w:pPr>
              <w:widowControl/>
              <w:jc w:val="center"/>
              <w:rPr>
                <w:rFonts w:hint="eastAsia" w:ascii="仿宋_GB2312" w:hAnsi="仿宋_GB2312" w:eastAsia="方正小标宋简体" w:cs="仿宋_GB2312"/>
                <w:kern w:val="0"/>
                <w:sz w:val="2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报价函</w:t>
            </w:r>
          </w:p>
        </w:tc>
      </w:tr>
      <w:tr w14:paraId="66B1F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7A4CB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9BA0A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2F79D">
            <w:pPr>
              <w:widowControl/>
              <w:spacing w:line="360" w:lineRule="exact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河南港寰物资有限公司</w:t>
            </w: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2026至202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年度人力资源服务项目</w:t>
            </w:r>
          </w:p>
        </w:tc>
      </w:tr>
      <w:tr w14:paraId="1DC12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DC62A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81DD1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采购内容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C8543">
            <w:pPr>
              <w:widowControl/>
              <w:spacing w:line="360" w:lineRule="exact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/>
                <w:kern w:val="0"/>
                <w:sz w:val="24"/>
                <w:lang w:bidi="ar"/>
              </w:rPr>
              <w:t>为采购人项目制用工提供全流程的人力资源管理服务，包括但不限于劳务人员招募、资质审核、岗位适配、日常管理、薪酬发放、社会保险缴纳、劳资纠纷协调等多项全流程服务需求，具体服务内容以双方签订的合同约定为准。</w:t>
            </w:r>
          </w:p>
        </w:tc>
      </w:tr>
      <w:tr w14:paraId="42358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CF016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342E0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响应供应商名称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95EC5">
            <w:pPr>
              <w:widowControl/>
              <w:spacing w:line="360" w:lineRule="exact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</w:p>
        </w:tc>
      </w:tr>
      <w:tr w14:paraId="2FCFD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00D77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13C3E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响应报价</w:t>
            </w:r>
          </w:p>
          <w:p w14:paraId="5E80B7DD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（含税）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A92F9">
            <w:pPr>
              <w:pStyle w:val="3"/>
              <w:widowControl/>
              <w:spacing w:line="360" w:lineRule="exact"/>
              <w:jc w:val="left"/>
              <w:rPr>
                <w:rFonts w:hint="eastAsia" w:ascii="仿宋_GB2312" w:hAnsi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sz w:val="24"/>
                <w:lang w:bidi="ar"/>
              </w:rPr>
              <w:t>小写：</w:t>
            </w:r>
            <w:r>
              <w:rPr>
                <w:rFonts w:ascii="Arial" w:hAnsi="Arial" w:cs="Arial"/>
                <w:sz w:val="24"/>
                <w:lang w:bidi="ar"/>
              </w:rPr>
              <w:t>¥</w:t>
            </w:r>
            <w:r>
              <w:rPr>
                <w:rFonts w:hint="eastAsia" w:ascii="仿宋_GB2312" w:hAnsi="仿宋_GB2312" w:cs="仿宋_GB2312"/>
                <w:sz w:val="24"/>
                <w:u w:val="single"/>
                <w:lang w:bidi="ar"/>
              </w:rPr>
              <w:t xml:space="preserve">            </w:t>
            </w:r>
            <w:r>
              <w:rPr>
                <w:rFonts w:hint="eastAsia" w:ascii="仿宋_GB2312" w:hAnsi="仿宋_GB2312" w:cs="仿宋_GB2312"/>
                <w:sz w:val="24"/>
                <w:lang w:bidi="ar"/>
              </w:rPr>
              <w:t>元；</w:t>
            </w:r>
          </w:p>
          <w:p w14:paraId="15852457">
            <w:pPr>
              <w:pStyle w:val="3"/>
              <w:widowControl/>
              <w:spacing w:line="360" w:lineRule="exact"/>
              <w:jc w:val="left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sz w:val="24"/>
                <w:lang w:bidi="ar"/>
              </w:rPr>
              <w:t>大写：</w:t>
            </w:r>
            <w:r>
              <w:rPr>
                <w:rFonts w:hint="eastAsia" w:ascii="仿宋_GB2312" w:hAnsi="仿宋_GB2312" w:cs="仿宋_GB2312"/>
                <w:sz w:val="24"/>
                <w:u w:val="single"/>
                <w:lang w:bidi="ar"/>
              </w:rPr>
              <w:t xml:space="preserve">               </w:t>
            </w:r>
            <w:r>
              <w:rPr>
                <w:rFonts w:hint="eastAsia" w:ascii="仿宋_GB2312" w:hAnsi="仿宋_GB2312" w:cs="仿宋_GB2312"/>
                <w:sz w:val="24"/>
                <w:lang w:bidi="ar"/>
              </w:rPr>
              <w:t>。</w:t>
            </w:r>
          </w:p>
        </w:tc>
      </w:tr>
      <w:tr w14:paraId="16F60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49DD5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7E5E5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响应报价</w:t>
            </w:r>
          </w:p>
          <w:p w14:paraId="15CB6327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（不含税）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7844B">
            <w:pPr>
              <w:pStyle w:val="3"/>
              <w:widowControl/>
              <w:spacing w:line="360" w:lineRule="exact"/>
              <w:rPr>
                <w:rFonts w:hint="eastAsia" w:ascii="仿宋_GB2312" w:hAnsi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sz w:val="24"/>
                <w:lang w:bidi="ar"/>
              </w:rPr>
              <w:t>小写：</w:t>
            </w:r>
            <w:r>
              <w:rPr>
                <w:rFonts w:ascii="Arial" w:hAnsi="Arial" w:cs="Arial"/>
                <w:sz w:val="24"/>
                <w:lang w:bidi="ar"/>
              </w:rPr>
              <w:t>¥</w:t>
            </w:r>
            <w:r>
              <w:rPr>
                <w:rFonts w:hint="eastAsia" w:ascii="仿宋_GB2312" w:hAnsi="仿宋_GB2312" w:cs="仿宋_GB2312"/>
                <w:sz w:val="24"/>
                <w:u w:val="single"/>
                <w:lang w:bidi="ar"/>
              </w:rPr>
              <w:t xml:space="preserve">            </w:t>
            </w:r>
            <w:r>
              <w:rPr>
                <w:rFonts w:hint="eastAsia" w:ascii="仿宋_GB2312" w:hAnsi="仿宋_GB2312" w:cs="仿宋_GB2312"/>
                <w:sz w:val="24"/>
                <w:lang w:bidi="ar"/>
              </w:rPr>
              <w:t>元；</w:t>
            </w:r>
          </w:p>
          <w:p w14:paraId="538B02C4">
            <w:pPr>
              <w:widowControl/>
              <w:spacing w:line="360" w:lineRule="exact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sz w:val="24"/>
                <w:lang w:bidi="ar"/>
              </w:rPr>
              <w:t>大写：</w:t>
            </w:r>
            <w:r>
              <w:rPr>
                <w:rFonts w:hint="eastAsia" w:ascii="仿宋_GB2312" w:hAnsi="仿宋_GB2312" w:cs="仿宋_GB2312"/>
                <w:sz w:val="24"/>
                <w:u w:val="single"/>
                <w:lang w:bidi="ar"/>
              </w:rPr>
              <w:t xml:space="preserve">               </w:t>
            </w:r>
            <w:r>
              <w:rPr>
                <w:rFonts w:hint="eastAsia" w:ascii="仿宋_GB2312" w:hAnsi="仿宋_GB2312" w:cs="仿宋_GB2312"/>
                <w:sz w:val="24"/>
                <w:lang w:bidi="ar"/>
              </w:rPr>
              <w:t>。</w:t>
            </w:r>
          </w:p>
        </w:tc>
      </w:tr>
      <w:tr w14:paraId="0BD93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19548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8DC86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0D3C6">
            <w:pPr>
              <w:widowControl/>
              <w:spacing w:line="360" w:lineRule="exact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 xml:space="preserve">                   </w:t>
            </w:r>
            <w:r>
              <w:rPr>
                <w:rFonts w:hint="eastAsia" w:ascii="仿宋_GB2312" w:hAnsi="仿宋_GB2312" w:cs="仿宋_GB2312"/>
                <w:sz w:val="24"/>
                <w:u w:val="single"/>
                <w:lang w:bidi="ar"/>
              </w:rPr>
              <w:t xml:space="preserve">       </w:t>
            </w:r>
            <w:r>
              <w:rPr>
                <w:rFonts w:hint="eastAsia" w:ascii="仿宋_GB2312" w:hAnsi="仿宋_GB2312" w:cs="仿宋_GB2312"/>
                <w:sz w:val="24"/>
                <w:lang w:bidi="ar"/>
              </w:rPr>
              <w:t>%</w:t>
            </w:r>
          </w:p>
        </w:tc>
      </w:tr>
      <w:tr w14:paraId="74226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E1624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435F3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68112">
            <w:pPr>
              <w:widowControl/>
              <w:spacing w:line="360" w:lineRule="exact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 xml:space="preserve">               </w:t>
            </w:r>
          </w:p>
        </w:tc>
      </w:tr>
      <w:tr w14:paraId="62CF8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1E155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E5A50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B8023">
            <w:pPr>
              <w:widowControl/>
              <w:spacing w:line="360" w:lineRule="exact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</w:p>
        </w:tc>
      </w:tr>
      <w:tr w14:paraId="5168C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03009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FB863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1961D">
            <w:pPr>
              <w:widowControl/>
              <w:spacing w:line="360" w:lineRule="exact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姓名：               手机号码：</w:t>
            </w:r>
          </w:p>
        </w:tc>
      </w:tr>
      <w:tr w14:paraId="7057C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B0644BC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87A959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78BF5B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1</w:t>
            </w: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.响应报价超过采购控制价/采购预算的报价视为无效报价；</w:t>
            </w:r>
          </w:p>
          <w:p w14:paraId="5051E1FF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2.报价应附材料要求：</w:t>
            </w: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4"/>
                <w:lang w:bidi="ar"/>
              </w:rPr>
              <w:t>，</w:t>
            </w: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各一份并加盖公章；报价供应商对所提供的资料真实性和完整性负责并承担相应责任。</w:t>
            </w:r>
          </w:p>
        </w:tc>
      </w:tr>
      <w:tr w14:paraId="5D9C1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72B7BB65">
            <w:pPr>
              <w:widowControl/>
              <w:jc w:val="center"/>
              <w:textAlignment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D10D9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3D639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4761C013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28421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年  月  日</w:t>
            </w:r>
          </w:p>
        </w:tc>
      </w:tr>
    </w:tbl>
    <w:p w14:paraId="3098E0B0">
      <w:pPr>
        <w:sectPr>
          <w:headerReference r:id="rId5" w:type="default"/>
          <w:footerReference r:id="rId6" w:type="default"/>
          <w:footerReference r:id="rId7" w:type="even"/>
          <w:pgSz w:w="11906" w:h="16838"/>
          <w:pgMar w:top="2098" w:right="1474" w:bottom="1984" w:left="1587" w:header="1361" w:footer="1417" w:gutter="0"/>
          <w:pgNumType w:fmt="decimal"/>
          <w:cols w:space="720" w:num="1"/>
          <w:docGrid w:type="lines" w:linePitch="319" w:charSpace="0"/>
        </w:sectPr>
      </w:pPr>
    </w:p>
    <w:p w14:paraId="40BA1EB9">
      <w:pPr>
        <w:adjustRightInd w:val="0"/>
        <w:snapToGrid w:val="0"/>
        <w:spacing w:line="360" w:lineRule="auto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  件1</w:t>
      </w:r>
    </w:p>
    <w:p w14:paraId="3F397CB8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采购预算定价明细</w:t>
      </w:r>
    </w:p>
    <w:tbl>
      <w:tblPr>
        <w:tblStyle w:val="9"/>
        <w:tblpPr w:leftFromText="180" w:rightFromText="180" w:vertAnchor="text" w:horzAnchor="page" w:tblpXSpec="center" w:tblpY="600"/>
        <w:tblOverlap w:val="never"/>
        <w:tblW w:w="12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1820"/>
        <w:gridCol w:w="1881"/>
        <w:gridCol w:w="1684"/>
        <w:gridCol w:w="1650"/>
        <w:gridCol w:w="2218"/>
        <w:gridCol w:w="2057"/>
      </w:tblGrid>
      <w:tr w14:paraId="32A3B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tblHeader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26CB2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岗位名称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0B7F1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暂定工资标准（元/月）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D52C4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暂定工资总额（元/年）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D2E93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服务费（元/月/人）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0A388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年度服务费</w:t>
            </w:r>
          </w:p>
          <w:p w14:paraId="0CFE61FD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（元/年）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1E8A0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每年总价（元/年）（含税）</w:t>
            </w: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60110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采购预算总价（元）（含税）</w:t>
            </w:r>
          </w:p>
        </w:tc>
      </w:tr>
      <w:tr w14:paraId="2D98C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05E0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岗位A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546A3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11000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元/月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A37EE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132000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元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476944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不超过150元/月/人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9DFBEA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不超过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元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D6324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不超过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133800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元</w:t>
            </w: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53816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不超过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267600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元</w:t>
            </w:r>
          </w:p>
        </w:tc>
      </w:tr>
      <w:tr w14:paraId="41698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3955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9490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B4353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每年总价=年度服务费+暂定工资总额</w:t>
            </w:r>
          </w:p>
        </w:tc>
      </w:tr>
    </w:tbl>
    <w:p w14:paraId="077F16D0">
      <w:pPr>
        <w:rPr>
          <w:rFonts w:hint="eastAsia" w:ascii="黑体" w:hAnsi="黑体" w:eastAsia="黑体" w:cs="黑体"/>
          <w:szCs w:val="32"/>
        </w:rPr>
      </w:pPr>
    </w:p>
    <w:p w14:paraId="319AD0FA">
      <w:pPr>
        <w:rPr>
          <w:rFonts w:hint="eastAsia" w:ascii="黑体" w:hAnsi="黑体" w:eastAsia="黑体" w:cs="黑体"/>
          <w:szCs w:val="32"/>
        </w:rPr>
      </w:pPr>
    </w:p>
    <w:p w14:paraId="1B4FCF21">
      <w:pPr>
        <w:adjustRightInd w:val="0"/>
        <w:snapToGrid w:val="0"/>
        <w:spacing w:line="360" w:lineRule="auto"/>
        <w:rPr>
          <w:rFonts w:hint="eastAsia" w:ascii="黑体" w:hAnsi="黑体" w:eastAsia="黑体" w:cs="黑体"/>
          <w:szCs w:val="32"/>
        </w:rPr>
        <w:sectPr>
          <w:footerReference r:id="rId8" w:type="default"/>
          <w:footerReference r:id="rId9" w:type="even"/>
          <w:pgSz w:w="16838" w:h="11906" w:orient="landscape"/>
          <w:pgMar w:top="1588" w:right="2098" w:bottom="1474" w:left="1984" w:header="1361" w:footer="1417" w:gutter="0"/>
          <w:pgNumType w:fmt="decimal"/>
          <w:cols w:space="0" w:num="1"/>
          <w:docGrid w:type="lines" w:linePitch="312" w:charSpace="0"/>
        </w:sectPr>
      </w:pPr>
    </w:p>
    <w:p w14:paraId="05FA44AE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报价清单明细</w:t>
      </w:r>
    </w:p>
    <w:tbl>
      <w:tblPr>
        <w:tblStyle w:val="9"/>
        <w:tblpPr w:leftFromText="180" w:rightFromText="180" w:vertAnchor="text" w:horzAnchor="page" w:tblpXSpec="center" w:tblpY="600"/>
        <w:tblOverlap w:val="never"/>
        <w:tblW w:w="12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1820"/>
        <w:gridCol w:w="1881"/>
        <w:gridCol w:w="1684"/>
        <w:gridCol w:w="1650"/>
        <w:gridCol w:w="2218"/>
        <w:gridCol w:w="2057"/>
      </w:tblGrid>
      <w:tr w14:paraId="309E4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tblHeader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984E0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岗位名称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B7205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暂定工资标准（元/月）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21258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暂定工资总额（元/年）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67C6D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服务费（元/月/人）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06638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年度服务费</w:t>
            </w:r>
          </w:p>
          <w:p w14:paraId="61AE5FAA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（元/年）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8D731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每年总价（元/年）（含税）</w:t>
            </w: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47C37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两年总价（元）（含税）</w:t>
            </w:r>
          </w:p>
        </w:tc>
      </w:tr>
      <w:tr w14:paraId="55E3A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43607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岗位A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97F3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元/月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821E33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元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CD4D7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元/月/人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20A36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元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292E2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元</w:t>
            </w: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DBC364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元</w:t>
            </w:r>
          </w:p>
        </w:tc>
      </w:tr>
      <w:tr w14:paraId="36DB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6C6B3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9490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618298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每年总价=年度服务费+暂定工资总额</w:t>
            </w:r>
          </w:p>
        </w:tc>
      </w:tr>
    </w:tbl>
    <w:p w14:paraId="2551069B">
      <w:pPr>
        <w:adjustRightInd w:val="0"/>
        <w:snapToGrid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011952E">
      <w:pPr>
        <w:pStyle w:val="4"/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73F0985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授权委托函</w:t>
      </w:r>
    </w:p>
    <w:p w14:paraId="70119B6B">
      <w:pPr>
        <w:spacing w:line="560" w:lineRule="atLeast"/>
        <w:ind w:firstLine="480" w:firstLineChars="200"/>
        <w:rPr>
          <w:rFonts w:hint="eastAsia" w:ascii="仿宋_GB2312" w:hAnsi="仿宋_GB2312" w:cs="仿宋_GB2312"/>
          <w:kern w:val="21"/>
          <w:sz w:val="24"/>
          <w:lang w:bidi="ar"/>
        </w:rPr>
      </w:pPr>
      <w:r>
        <w:rPr>
          <w:rFonts w:hint="eastAsia" w:ascii="仿宋_GB2312" w:hAnsi="仿宋_GB2312" w:cs="仿宋_GB2312"/>
          <w:kern w:val="21"/>
          <w:sz w:val="24"/>
          <w:lang w:bidi="ar"/>
        </w:rPr>
        <w:t>委托方（法人）：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             </w:t>
      </w:r>
    </w:p>
    <w:p w14:paraId="6E845945">
      <w:pPr>
        <w:spacing w:line="560" w:lineRule="atLeast"/>
        <w:ind w:firstLine="480" w:firstLineChars="200"/>
        <w:rPr>
          <w:rFonts w:hint="eastAsia" w:ascii="仿宋_GB2312" w:hAnsi="仿宋_GB2312" w:cs="仿宋_GB2312"/>
          <w:kern w:val="21"/>
          <w:sz w:val="24"/>
        </w:rPr>
      </w:pPr>
      <w:r>
        <w:rPr>
          <w:rFonts w:hint="eastAsia" w:ascii="仿宋_GB2312" w:hAnsi="仿宋_GB2312" w:cs="仿宋_GB2312"/>
          <w:kern w:val="21"/>
          <w:sz w:val="24"/>
          <w:lang w:bidi="ar"/>
        </w:rPr>
        <w:t>（统一社会信用代码：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         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>）</w:t>
      </w:r>
    </w:p>
    <w:p w14:paraId="6661A094">
      <w:pPr>
        <w:spacing w:line="560" w:lineRule="atLeast"/>
        <w:ind w:firstLine="480" w:firstLineChars="200"/>
        <w:rPr>
          <w:rFonts w:hint="eastAsia" w:ascii="仿宋_GB2312" w:hAnsi="仿宋_GB2312" w:cs="仿宋_GB2312"/>
          <w:kern w:val="21"/>
          <w:sz w:val="24"/>
          <w:lang w:bidi="ar"/>
        </w:rPr>
      </w:pPr>
      <w:r>
        <w:rPr>
          <w:rFonts w:hint="eastAsia" w:ascii="仿宋_GB2312" w:hAnsi="仿宋_GB2312" w:cs="仿宋_GB2312"/>
          <w:kern w:val="21"/>
          <w:sz w:val="24"/>
          <w:lang w:bidi="ar"/>
        </w:rPr>
        <w:t>法定代表人：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    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 xml:space="preserve"> 联系电话：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    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 xml:space="preserve"> </w:t>
      </w:r>
    </w:p>
    <w:p w14:paraId="4A5A38FD">
      <w:pPr>
        <w:spacing w:line="560" w:lineRule="atLeast"/>
        <w:ind w:firstLine="480" w:firstLineChars="200"/>
        <w:rPr>
          <w:rFonts w:hint="eastAsia" w:ascii="仿宋_GB2312" w:hAnsi="仿宋_GB2312" w:cs="仿宋_GB2312"/>
          <w:kern w:val="21"/>
          <w:sz w:val="24"/>
          <w:lang w:bidi="ar"/>
        </w:rPr>
      </w:pPr>
      <w:r>
        <w:rPr>
          <w:rFonts w:hint="eastAsia" w:ascii="仿宋_GB2312" w:hAnsi="仿宋_GB2312" w:cs="仿宋_GB2312"/>
          <w:kern w:val="21"/>
          <w:sz w:val="24"/>
          <w:lang w:bidi="ar"/>
        </w:rPr>
        <w:t>受托方（代理人）：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    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 xml:space="preserve"> </w:t>
      </w:r>
    </w:p>
    <w:p w14:paraId="024918FB">
      <w:pPr>
        <w:spacing w:line="560" w:lineRule="atLeast"/>
        <w:ind w:firstLine="480" w:firstLineChars="200"/>
        <w:rPr>
          <w:rFonts w:hint="eastAsia" w:ascii="仿宋_GB2312" w:hAnsi="仿宋_GB2312" w:cs="仿宋_GB2312"/>
          <w:kern w:val="21"/>
          <w:sz w:val="24"/>
          <w:lang w:bidi="ar"/>
        </w:rPr>
      </w:pPr>
      <w:r>
        <w:rPr>
          <w:rFonts w:hint="eastAsia" w:ascii="仿宋_GB2312" w:hAnsi="仿宋_GB2312" w:cs="仿宋_GB2312"/>
          <w:kern w:val="21"/>
          <w:sz w:val="24"/>
          <w:lang w:bidi="ar"/>
        </w:rPr>
        <w:t>身份证号：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    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 xml:space="preserve"> </w:t>
      </w:r>
    </w:p>
    <w:p w14:paraId="49500B35">
      <w:pPr>
        <w:spacing w:line="560" w:lineRule="atLeast"/>
        <w:ind w:firstLine="480" w:firstLineChars="200"/>
        <w:rPr>
          <w:rFonts w:hint="eastAsia" w:ascii="仿宋_GB2312" w:hAnsi="仿宋_GB2312" w:cs="仿宋_GB2312"/>
          <w:kern w:val="21"/>
          <w:sz w:val="24"/>
        </w:rPr>
      </w:pPr>
      <w:r>
        <w:rPr>
          <w:rFonts w:hint="eastAsia" w:ascii="仿宋_GB2312" w:hAnsi="仿宋_GB2312" w:cs="仿宋_GB2312"/>
          <w:kern w:val="21"/>
          <w:sz w:val="24"/>
          <w:lang w:bidi="ar"/>
        </w:rPr>
        <w:t>联系电话：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    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 xml:space="preserve"> </w:t>
      </w:r>
    </w:p>
    <w:p w14:paraId="1ECAC8AD">
      <w:pPr>
        <w:widowControl/>
        <w:spacing w:line="560" w:lineRule="atLeast"/>
        <w:ind w:firstLine="480" w:firstLineChars="200"/>
        <w:rPr>
          <w:rFonts w:hint="eastAsia" w:ascii="黑体" w:hAnsi="黑体" w:eastAsia="黑体" w:cs="黑体"/>
          <w:kern w:val="21"/>
          <w:sz w:val="24"/>
          <w:lang w:bidi="ar"/>
        </w:rPr>
      </w:pPr>
      <w:r>
        <w:rPr>
          <w:rFonts w:hint="eastAsia" w:ascii="黑体" w:hAnsi="黑体" w:eastAsia="黑体" w:cs="黑体"/>
          <w:kern w:val="21"/>
          <w:sz w:val="24"/>
          <w:lang w:bidi="ar"/>
        </w:rPr>
        <w:t>一、委托事项</w:t>
      </w:r>
    </w:p>
    <w:p w14:paraId="648145D9">
      <w:pPr>
        <w:widowControl/>
        <w:spacing w:line="560" w:lineRule="atLeast"/>
        <w:ind w:firstLine="480" w:firstLineChars="200"/>
        <w:rPr>
          <w:rFonts w:hint="eastAsia" w:ascii="仿宋_GB2312" w:hAnsi="仿宋_GB2312" w:cs="仿宋_GB2312"/>
          <w:kern w:val="21"/>
          <w:sz w:val="24"/>
        </w:rPr>
      </w:pPr>
      <w:r>
        <w:rPr>
          <w:rFonts w:hint="eastAsia" w:ascii="仿宋_GB2312" w:hAnsi="仿宋_GB2312" w:cs="仿宋_GB2312"/>
          <w:kern w:val="21"/>
          <w:sz w:val="24"/>
          <w:lang w:bidi="ar"/>
        </w:rPr>
        <w:t>委托受托人代为签署、澄清确认、递交、撤回、修改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（项目名称）   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>响应文件、签订合同和处理有关事宜。</w:t>
      </w:r>
    </w:p>
    <w:p w14:paraId="4E618E17">
      <w:pPr>
        <w:widowControl/>
        <w:spacing w:line="560" w:lineRule="atLeast"/>
        <w:ind w:firstLine="480" w:firstLineChars="200"/>
        <w:rPr>
          <w:rFonts w:hint="eastAsia" w:ascii="黑体" w:hAnsi="黑体" w:eastAsia="黑体" w:cs="黑体"/>
          <w:kern w:val="21"/>
          <w:sz w:val="24"/>
          <w:lang w:bidi="ar"/>
        </w:rPr>
      </w:pPr>
      <w:r>
        <w:rPr>
          <w:rFonts w:hint="eastAsia" w:ascii="黑体" w:hAnsi="黑体" w:eastAsia="黑体" w:cs="黑体"/>
          <w:kern w:val="21"/>
          <w:sz w:val="24"/>
          <w:lang w:bidi="ar"/>
        </w:rPr>
        <w:t>二、委托权限</w:t>
      </w:r>
    </w:p>
    <w:p w14:paraId="0F94F6A7">
      <w:pPr>
        <w:widowControl/>
        <w:spacing w:line="560" w:lineRule="atLeast"/>
        <w:ind w:firstLine="480" w:firstLineChars="200"/>
        <w:rPr>
          <w:rFonts w:hint="eastAsia" w:ascii="仿宋_GB2312" w:hAnsi="仿宋_GB2312" w:cs="仿宋_GB2312"/>
          <w:kern w:val="21"/>
          <w:sz w:val="24"/>
          <w:lang w:bidi="ar"/>
        </w:rPr>
      </w:pPr>
      <w:r>
        <w:rPr>
          <w:rFonts w:hint="eastAsia" w:ascii="仿宋_GB2312" w:hAnsi="仿宋_GB2312" w:cs="仿宋_GB2312"/>
          <w:kern w:val="21"/>
          <w:sz w:val="24"/>
          <w:lang w:bidi="ar"/>
        </w:rPr>
        <w:t>受托人在上述委托事项范围内，代为行使相关权利、签署相关文件，我方均予以认可并承担全部法律责任，受托人无转委托权。</w:t>
      </w:r>
    </w:p>
    <w:p w14:paraId="60C72687">
      <w:pPr>
        <w:widowControl/>
        <w:spacing w:line="560" w:lineRule="atLeast"/>
        <w:ind w:firstLine="480" w:firstLineChars="200"/>
        <w:rPr>
          <w:rFonts w:hint="eastAsia" w:ascii="黑体" w:hAnsi="黑体" w:eastAsia="黑体" w:cs="黑体"/>
          <w:kern w:val="21"/>
          <w:sz w:val="24"/>
          <w:lang w:bidi="ar"/>
        </w:rPr>
      </w:pPr>
      <w:r>
        <w:rPr>
          <w:rFonts w:hint="eastAsia" w:ascii="黑体" w:hAnsi="黑体" w:eastAsia="黑体" w:cs="黑体"/>
          <w:kern w:val="21"/>
          <w:sz w:val="24"/>
          <w:lang w:bidi="ar"/>
        </w:rPr>
        <w:t>三、委托期限</w:t>
      </w:r>
    </w:p>
    <w:p w14:paraId="531DFC48">
      <w:pPr>
        <w:widowControl/>
        <w:spacing w:line="560" w:lineRule="atLeast"/>
        <w:ind w:firstLine="480" w:firstLineChars="200"/>
        <w:rPr>
          <w:rFonts w:hint="eastAsia" w:ascii="仿宋_GB2312" w:hAnsi="仿宋_GB2312" w:cs="仿宋_GB2312"/>
          <w:kern w:val="21"/>
          <w:sz w:val="24"/>
          <w:lang w:bidi="ar"/>
        </w:rPr>
      </w:pPr>
      <w:r>
        <w:rPr>
          <w:rFonts w:hint="eastAsia" w:ascii="仿宋_GB2312" w:hAnsi="仿宋_GB2312" w:cs="仿宋_GB2312"/>
          <w:kern w:val="21"/>
          <w:sz w:val="24"/>
          <w:lang w:bidi="ar"/>
        </w:rPr>
        <w:t>自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>年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>月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>日至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>年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>月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</w:t>
      </w:r>
      <w:r>
        <w:rPr>
          <w:rFonts w:hint="eastAsia" w:ascii="仿宋_GB2312" w:hAnsi="仿宋_GB2312" w:cs="仿宋_GB2312"/>
          <w:kern w:val="21"/>
          <w:sz w:val="24"/>
          <w:lang w:bidi="ar"/>
        </w:rPr>
        <w:t>日（或：至委托事项办理完毕之日止）。</w:t>
      </w:r>
    </w:p>
    <w:p w14:paraId="40643DEF">
      <w:pPr>
        <w:widowControl/>
        <w:spacing w:line="560" w:lineRule="atLeast"/>
        <w:ind w:firstLine="480" w:firstLineChars="200"/>
        <w:rPr>
          <w:rFonts w:hint="eastAsia" w:ascii="仿宋_GB2312" w:hAnsi="仿宋_GB2312" w:cs="仿宋_GB2312"/>
          <w:kern w:val="21"/>
          <w:sz w:val="24"/>
          <w:u w:val="single"/>
          <w:lang w:bidi="ar"/>
        </w:rPr>
      </w:pPr>
      <w:r>
        <w:rPr>
          <w:rFonts w:hint="eastAsia" w:ascii="仿宋_GB2312" w:hAnsi="仿宋_GB2312" w:cs="仿宋_GB2312"/>
          <w:kern w:val="21"/>
          <w:sz w:val="24"/>
          <w:lang w:bidi="ar"/>
        </w:rPr>
        <w:t>委托方（盖章）：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    </w:t>
      </w:r>
    </w:p>
    <w:p w14:paraId="60A8C341">
      <w:pPr>
        <w:widowControl/>
        <w:spacing w:line="560" w:lineRule="atLeast"/>
        <w:ind w:firstLine="480" w:firstLineChars="200"/>
        <w:rPr>
          <w:rFonts w:hint="eastAsia" w:ascii="仿宋_GB2312" w:hAnsi="仿宋_GB2312" w:cs="仿宋_GB2312"/>
          <w:kern w:val="21"/>
          <w:sz w:val="24"/>
          <w:lang w:bidi="ar"/>
        </w:rPr>
      </w:pPr>
      <w:r>
        <w:rPr>
          <w:rFonts w:hint="eastAsia" w:ascii="仿宋_GB2312" w:hAnsi="仿宋_GB2312" w:cs="仿宋_GB2312"/>
          <w:kern w:val="21"/>
          <w:sz w:val="24"/>
          <w:lang w:bidi="ar"/>
        </w:rPr>
        <w:t>法定代表人（签字/盖章）：</w:t>
      </w:r>
      <w:r>
        <w:rPr>
          <w:rFonts w:hint="eastAsia" w:ascii="仿宋_GB2312" w:hAnsi="仿宋_GB2312" w:cs="仿宋_GB2312"/>
          <w:kern w:val="21"/>
          <w:sz w:val="24"/>
          <w:u w:val="single"/>
          <w:lang w:bidi="ar"/>
        </w:rPr>
        <w:t xml:space="preserve">        </w:t>
      </w:r>
    </w:p>
    <w:p w14:paraId="45576EC1">
      <w:pPr>
        <w:widowControl/>
        <w:spacing w:line="560" w:lineRule="atLeast"/>
        <w:ind w:firstLine="480" w:firstLineChars="200"/>
        <w:rPr>
          <w:rFonts w:hint="eastAsia" w:ascii="仿宋_GB2312" w:hAnsi="仿宋_GB2312" w:cs="仿宋_GB2312"/>
          <w:kern w:val="21"/>
          <w:sz w:val="24"/>
          <w:lang w:bidi="ar"/>
        </w:rPr>
      </w:pPr>
      <w:r>
        <w:rPr>
          <w:rFonts w:hint="eastAsia" w:ascii="仿宋_GB2312" w:hAnsi="仿宋_GB2312" w:cs="仿宋_GB2312"/>
          <w:kern w:val="21"/>
          <w:sz w:val="24"/>
          <w:lang w:bidi="ar"/>
        </w:rPr>
        <w:t>附件：法人代表身份证（正反面）、授权委托代表身份证（正反面）</w:t>
      </w:r>
    </w:p>
    <w:p w14:paraId="4640A94C">
      <w:pPr>
        <w:widowControl/>
        <w:spacing w:line="560" w:lineRule="atLeast"/>
        <w:ind w:firstLine="480" w:firstLineChars="200"/>
        <w:rPr>
          <w:rFonts w:hint="eastAsia" w:ascii="仿宋_GB2312" w:hAnsi="仿宋_GB2312" w:cs="仿宋_GB2312"/>
          <w:kern w:val="0"/>
          <w:sz w:val="24"/>
          <w:lang w:bidi="ar"/>
        </w:rPr>
      </w:pPr>
    </w:p>
    <w:p w14:paraId="557EF0B8">
      <w:pPr>
        <w:ind w:firstLine="480" w:firstLineChars="200"/>
      </w:pPr>
      <w:r>
        <w:rPr>
          <w:rFonts w:hint="eastAsia" w:ascii="仿宋_GB2312" w:hAnsi="仿宋_GB2312" w:cs="仿宋_GB2312"/>
          <w:kern w:val="0"/>
          <w:sz w:val="24"/>
          <w:lang w:bidi="ar"/>
        </w:rPr>
        <w:t xml:space="preserve">日期：                                    </w:t>
      </w:r>
      <w:r>
        <w:rPr>
          <w:rFonts w:hint="eastAsia" w:ascii="仿宋_GB2312" w:hAnsi="仿宋_GB2312" w:cs="仿宋_GB2312"/>
          <w:kern w:val="0"/>
          <w:sz w:val="24"/>
          <w:u w:val="single"/>
          <w:lang w:bidi="ar"/>
        </w:rPr>
        <w:t xml:space="preserve">      </w:t>
      </w:r>
      <w:r>
        <w:rPr>
          <w:rFonts w:hint="eastAsia" w:ascii="仿宋_GB2312" w:hAnsi="仿宋_GB2312" w:cs="仿宋_GB2312"/>
          <w:kern w:val="0"/>
          <w:sz w:val="24"/>
          <w:lang w:bidi="ar"/>
        </w:rPr>
        <w:t>年</w:t>
      </w:r>
      <w:r>
        <w:rPr>
          <w:rFonts w:hint="eastAsia" w:ascii="仿宋_GB2312" w:hAnsi="仿宋_GB2312" w:cs="仿宋_GB2312"/>
          <w:kern w:val="0"/>
          <w:sz w:val="24"/>
          <w:u w:val="single"/>
          <w:lang w:bidi="ar"/>
        </w:rPr>
        <w:t xml:space="preserve">    </w:t>
      </w:r>
      <w:r>
        <w:rPr>
          <w:rFonts w:hint="eastAsia" w:ascii="仿宋_GB2312" w:hAnsi="仿宋_GB2312" w:cs="仿宋_GB2312"/>
          <w:kern w:val="0"/>
          <w:sz w:val="24"/>
          <w:lang w:bidi="ar"/>
        </w:rPr>
        <w:t>月</w:t>
      </w:r>
      <w:r>
        <w:rPr>
          <w:rFonts w:hint="eastAsia" w:ascii="仿宋_GB2312" w:hAnsi="仿宋_GB2312" w:cs="仿宋_GB2312"/>
          <w:kern w:val="0"/>
          <w:sz w:val="24"/>
          <w:u w:val="single"/>
          <w:lang w:bidi="ar"/>
        </w:rPr>
        <w:t xml:space="preserve">    </w:t>
      </w:r>
      <w:r>
        <w:rPr>
          <w:rFonts w:hint="eastAsia" w:ascii="仿宋_GB2312" w:hAnsi="仿宋_GB2312" w:cs="仿宋_GB2312"/>
          <w:kern w:val="0"/>
          <w:sz w:val="24"/>
          <w:lang w:bidi="ar"/>
        </w:rPr>
        <w:t>日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B70B4">
    <w:pPr>
      <w:pStyle w:val="6"/>
      <w:rPr>
        <w:rFonts w:asci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142875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5BB82">
                          <w:pPr>
                            <w:pStyle w:val="6"/>
                            <w:ind w:right="640" w:rightChars="200"/>
                            <w:jc w:val="right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HaTDNYAAAAL&#10;AQAADwAAAGRycy9kb3ducmV2LnhtbE2PPU/DMBCGdyT+g3WV2KidQCEKcTpUYmGjoEpsbnyNo/oj&#10;st00+fdcJxjv7tXzPtdsZ2fZhDENwUso1gIY+i7owfcSvr/eHytgKSuvlQ0eJSyYYNve3zWq1uHq&#10;P3Ha554RxKdaSTA5jzXnqTPoVFqHET3dTiE6lWmMPddRXQnuLC+FeOFODZ4ajBpxZ7A77y9Owut8&#10;CDgm3OHPaeqiGZbKfixSPqwK8QYs45z/wnDTJ3VoyekYLl4nZolRVM8UlVCWG2C3ANXR5ijhqRAb&#10;4G3D///Q/gJQSwMEFAAAAAgAh07iQGfM6vLCAQAAjQMAAA4AAABkcnMvZTJvRG9jLnhtbK1TzY7T&#10;MBC+I/EOlu/U2UqLqqjpalG1CAkB0sIDuI7dWPKfPG6TvgC8AScu3HmuPgdjJ+kuy2UPe3HGM+Nv&#10;5vtmsr4ZrCFHGUF719CrRUWJdMK32u0b+u3r3ZsVJZC4a7nxTjb0JIHebF6/WvehlkvfedPKSBDE&#10;Qd2HhnYphZoxEJ20HBY+SIdB5aPlCa9xz9rIe0S3hi2r6i3rfWxD9EICoHc7BumEGJ8D6JXSQm69&#10;OFjp0ogapeEJKUGnA9BN6VYpKdJnpUAmYhqKTFM5sQjau3yyzZrX+8hDp8XUAn9OC084Wa4dFr1A&#10;bXni5BD1f1BWi+jBq7QQ3rKRSFEEWVxVT7S573iQhQtKDeEiOrwcrPh0/BKJbht6TYnjFgd+/vnj&#10;/OvP+fd3cp3l6QPUmHUfMC8N7/yASzP7AZ2Z9aCizV/kQzCO4p4u4sohEZEfrZarVYUhgbH5gvjs&#10;4XmIkN5Lb0k2GhpxekVUfvwIaUydU3I15++0MWWCxv3jQMzsYbn3scdspWE3TIR2vj0hnx4H31CH&#10;e06J+eBQ17wjsxFnYzcZuQaE20PCwqWfjDpCTcVwSoXRtFF5DR7fS9bDX7T5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Fh2kwzWAAAACwEAAA8AAAAAAAAAAQAgAAAAIgAAAGRycy9kb3ducmV2Lnht&#10;bFBLAQIUABQAAAAIAIdO4kBnzOrywgEAAI0DAAAOAAAAAAAAAAEAIAAAACU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05BB82">
                    <w:pPr>
                      <w:pStyle w:val="6"/>
                      <w:ind w:right="640" w:rightChars="200"/>
                      <w:jc w:val="right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E3BEF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17145</wp:posOffset>
              </wp:positionH>
              <wp:positionV relativeFrom="paragraph">
                <wp:posOffset>238125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A6E7DF">
                          <w:pPr>
                            <w:pStyle w:val="6"/>
                            <w:spacing w:line="240" w:lineRule="auto"/>
                            <w:ind w:left="320" w:lef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35pt;margin-top:18.7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xoCDsNUAAAAI&#10;AQAADwAAAGRycy9kb3ducmV2LnhtbE2PzU7DMBCE70i8g7VI3KjdlFAa4lSiIhyR2nDg6MbbJOCf&#10;yHbT8PYsJzjuzGj2m3I7W8MmDHHwTsJyIYCha70eXCfhvanvHoHFpJxWxjuU8I0RttX1VakK7S9u&#10;j9MhdYxKXCyUhD6lseA8tj1aFRd+REfeyQerEp2h4zqoC5VbwzMhHrhVg6MPvRpx12P7dThbCbu6&#10;acKEMZgPfK1Xn2/P9/gyS3l7sxRPwBLO6S8Mv/iEDhUxHf3Z6ciMhGxNQQmrdQ6M7GwjSDiSkOU5&#10;8Krk/wdUP1BLAwQUAAAACACHTuJAFwyJuCwCAABVBAAADgAAAGRycy9lMm9Eb2MueG1srVTNjtMw&#10;EL4j8Q6W7zRpWVZV1XRVtipCqtiVFsTZdZwmkv9ku03KA8AbcOLCnefqc/DZabpo4bAHLs7YM/7G&#10;3zczmd90SpKDcL4xuqDjUU6J0NyUjd4V9NPH9aspJT4wXTJptCjoUXh6s3j5Yt7amZiY2shSOAIQ&#10;7WetLWgdgp1lmee1UMyPjBUazso4xQK2bpeVjrVAVzKb5Pl11hpXWme48B6nq95Jz4juOYCmqhou&#10;VobvldChR3VCsgBKvm6sp4v02qoSPNxVlReByIKCaUgrksDexjVbzNls55itG35+AnvOE55wUqzR&#10;SHqBWrHAyN41f0GphjvjTRVG3KisJ5IUAYtx/kSbh5pZkbhAam8vovv/B8s/HO4dacqCXlGimULB&#10;T9+/nX78Ov38Sq6iPK31M0Q9WMSF7q3p0DTDucdhZN1VTsUv+BD4Ie7xIq7oAuHx0nQyneZwcfiG&#10;DfCzx+vW+fBOGEWiUVCH6iVR2WHjQx86hMRs2qwbKVMFpSZtQa9fv8nThYsH4FIjRyTRPzZaodt2&#10;Z2ZbUx5BzJm+M7zl6wbJN8yHe+bQCngwhiXcYamkQRJztiipjfvyr/MYjwrBS0mL1iqoxiRRIt9r&#10;VA6AYTDcYGwHQ+/VrUGvjjGElicTF1yQg1k5oz5jgpYxB1xMc2QqaBjM29C3NyaQi+UyBaHXLAsb&#10;/WB5hI7iebvcBwiYdI2i9EqctUK3pcqcJyO285/7FPX4N1j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MaAg7DVAAAACAEAAA8AAAAAAAAAAQAgAAAAIgAAAGRycy9kb3ducmV2LnhtbFBLAQIUABQA&#10;AAAIAIdO4kAXDIm4LAIAAFUEAAAOAAAAAAAAAAEAIAAAACQ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A6E7DF">
                    <w:pPr>
                      <w:pStyle w:val="6"/>
                      <w:spacing w:line="240" w:lineRule="auto"/>
                      <w:ind w:left="320" w:left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08A4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142875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A45B2A">
                          <w:pPr>
                            <w:pStyle w:val="6"/>
                            <w:rPr>
                              <w:rFonts w:hint="default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1.25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EvxUZdcAAAAM&#10;AQAADwAAAGRycy9kb3ducmV2LnhtbE2Py07DMBBF90j8gzVI7KgffagKcSpREZZINCxYuvGQpPUj&#10;st00/D3uCpZ35ujOmXI3W0MmDHHwTgJfMCDoWq8H10n4bOqnLZCYlNPKeIcSfjDCrrq/K1Wh/dV9&#10;4HRIHcklLhZKQp/SWFAa2x6tigs/osu7bx+sSjmGjuqgrrncGioY21CrBpcv9GrEfY/t+XCxEvZ1&#10;04QJYzBf+FYvT+8vK3ydpXx84OwZSMI5/cFw08/qUGWno784HYnJmYutyKwEIdZAbsSKb/LkKGHJ&#10;2RpoVdL/T1S/UEsDBBQAAAAIAIdO4kDHl7XOMQIAAGE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KLshmkU&#10;/PL92+XHr8vPr2SW5KldmCNq5xAXm7e2QdMM5wGHiXVTep2+4EPgh7jnq7iiiYSnS7PpbDaGi8M3&#10;bICfPV53PsR3wmqSjJx6VK8VlZ22IXahQ0jKZuxGKtVWUBlS5/Tm9Ztxe+HqAbgyyJFIdI9NVmz2&#10;Tc9sb4sziHnbdUZwfCORfMtCfGAerYAHY1jiPZZSWSSxvUVJZf2Xf52neFQIXkpqtFZODSaJEvXe&#10;oHIAjIPhB2M/GOao7yx6dYIhdLw1ccFHNZilt/ozJmiVcsDFDEemnMbBvItde2MCuVit2qCj8/JQ&#10;dRfQd47Frdk5ntIkIYNbHSPEbDVOAnWq9Lqh89oq9VOSWvvPfRv1+G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S/FRl1wAAAAwBAAAPAAAAAAAAAAEAIAAAACIAAABkcnMvZG93bnJldi54bWxQ&#10;SwECFAAUAAAACACHTuJAx5e1zj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A45B2A">
                    <w:pPr>
                      <w:pStyle w:val="6"/>
                      <w:rPr>
                        <w:rFonts w:hint="default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224C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1D21E8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1D21E8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C2E3E">
    <w:pPr>
      <w:pStyle w:val="7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F1D11"/>
    <w:rsid w:val="50C05A8B"/>
    <w:rsid w:val="6FAF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99"/>
    <w:pPr>
      <w:ind w:firstLine="100" w:firstLineChars="100"/>
    </w:p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2026-08-21T10:34:00Z</dcterms:created>
  <dc:creator>安稳</dc:creator>
  <cp:lastModifiedBy>安稳</cp:lastModifiedBy>
  <dcterms:modified xsi:type="dcterms:W3CDTF">2026-08-21T10:40:49Z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1867709973254E409277881B9584EAF5_11</vt:lpwstr>
  </property>
  <property fmtid="{D5CDD505-2E9C-101B-9397-08002B2CF9AE}" pid="4" name="KSOTemplateDocerSaveRecord">
    <vt:lpwstr>eyJoZGlkIjoiYzRlMTA0M2RkM2M2OGZmNWRhZjU4ZDliMjJkN2Q1MmUiLCJ1c2VySWQiOiIxMzY4Mzc4NTQ5In0=</vt:lpwstr>
  </property>
</Properties>
</file>