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BFF5A">
      <w:pPr>
        <w:spacing w:line="560" w:lineRule="exact"/>
        <w:ind w:left="0" w:leftChars="0" w:firstLine="0" w:firstLineChars="0"/>
        <w:outlineLvl w:val="0"/>
        <w:rPr>
          <w:rFonts w:hint="default" w:ascii="黑体" w:hAnsi="黑体" w:eastAsia="黑体" w:cs="黑体"/>
          <w:color w:val="auto"/>
          <w:sz w:val="32"/>
          <w:szCs w:val="32"/>
          <w:highlight w:val="none"/>
          <w:lang w:val="en-US" w:eastAsia="zh-CN"/>
        </w:rPr>
      </w:pPr>
      <w:bookmarkStart w:id="0" w:name="_GoBack"/>
      <w:bookmarkEnd w:id="0"/>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1：评分方法</w:t>
      </w:r>
    </w:p>
    <w:p w14:paraId="2DB60904">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1.评审小组对通过初步评审的响应文件，按下表的评审标准进行打分，取所有评委打分分数的算术平均值作为该参选单位的各项得分，各项得分相加为该单位的最终得分。</w:t>
      </w:r>
    </w:p>
    <w:p w14:paraId="30C0742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2.评分分值计算保留小数点后两位，小数点后第三位“四舍五入”。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2220"/>
        <w:gridCol w:w="4894"/>
      </w:tblGrid>
      <w:tr w14:paraId="448E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blHeader/>
        </w:trPr>
        <w:tc>
          <w:tcPr>
            <w:tcW w:w="1408" w:type="dxa"/>
            <w:shd w:val="clear" w:color="auto" w:fill="auto"/>
            <w:vAlign w:val="center"/>
          </w:tcPr>
          <w:p w14:paraId="308AECB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条款</w:t>
            </w:r>
          </w:p>
        </w:tc>
        <w:tc>
          <w:tcPr>
            <w:tcW w:w="2220" w:type="dxa"/>
            <w:shd w:val="clear" w:color="auto" w:fill="auto"/>
            <w:vAlign w:val="center"/>
          </w:tcPr>
          <w:p w14:paraId="30D15C65">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评分因素</w:t>
            </w:r>
          </w:p>
        </w:tc>
        <w:tc>
          <w:tcPr>
            <w:tcW w:w="4894" w:type="dxa"/>
            <w:shd w:val="clear" w:color="auto" w:fill="auto"/>
            <w:vAlign w:val="center"/>
          </w:tcPr>
          <w:p w14:paraId="248D65E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评审标准</w:t>
            </w:r>
          </w:p>
        </w:tc>
      </w:tr>
      <w:tr w14:paraId="49A0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408" w:type="dxa"/>
            <w:shd w:val="clear" w:color="auto" w:fill="auto"/>
            <w:vAlign w:val="center"/>
          </w:tcPr>
          <w:p w14:paraId="29A88E14">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服务报价</w:t>
            </w:r>
          </w:p>
          <w:p w14:paraId="09C6057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15</w:t>
            </w:r>
            <w:r>
              <w:rPr>
                <w:rFonts w:hint="eastAsia" w:ascii="仿宋" w:hAnsi="仿宋" w:eastAsia="仿宋" w:cs="仿宋"/>
                <w:kern w:val="0"/>
                <w:sz w:val="28"/>
                <w:szCs w:val="28"/>
              </w:rPr>
              <w:t>分）</w:t>
            </w:r>
          </w:p>
        </w:tc>
        <w:tc>
          <w:tcPr>
            <w:tcW w:w="2220" w:type="dxa"/>
            <w:shd w:val="clear" w:color="auto" w:fill="auto"/>
            <w:vAlign w:val="center"/>
          </w:tcPr>
          <w:p w14:paraId="4ED39F2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服务报价</w:t>
            </w:r>
          </w:p>
        </w:tc>
        <w:tc>
          <w:tcPr>
            <w:tcW w:w="4894" w:type="dxa"/>
            <w:shd w:val="clear" w:color="auto" w:fill="auto"/>
          </w:tcPr>
          <w:p w14:paraId="46908F92">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评标基准值计算:</w:t>
            </w:r>
          </w:p>
          <w:p w14:paraId="6AF8399D">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有效投标人:通过初步评审的投标人为有效投标人;</w:t>
            </w:r>
          </w:p>
          <w:p w14:paraId="0D870FD4">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有效投标人</w:t>
            </w:r>
            <w:r>
              <w:rPr>
                <w:rFonts w:hint="eastAsia" w:ascii="仿宋" w:hAnsi="仿宋" w:eastAsia="仿宋" w:cs="仿宋"/>
                <w:kern w:val="0"/>
                <w:sz w:val="28"/>
                <w:szCs w:val="28"/>
                <w:lang w:val="en-US" w:eastAsia="zh-CN"/>
              </w:rPr>
              <w:t>的投标报价</w:t>
            </w:r>
            <w:r>
              <w:rPr>
                <w:rFonts w:hint="eastAsia" w:ascii="仿宋" w:hAnsi="仿宋" w:eastAsia="仿宋" w:cs="仿宋"/>
                <w:kern w:val="0"/>
                <w:sz w:val="28"/>
                <w:szCs w:val="28"/>
              </w:rPr>
              <w:t>的算术平均值作为评</w:t>
            </w:r>
          </w:p>
          <w:p w14:paraId="38984844">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标基准值。</w:t>
            </w:r>
          </w:p>
          <w:p w14:paraId="08C92EB0">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投标人的评标报价等于基准值时得基本分1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分。投标人的投标报价低于基准值时，每低2%，在基本分的基础上加1分，最多加</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分;投标人的投标报价高于基准值时，每高2%，在基本分的基础上扣1分，扣完为止。计分均取至小数点后两位。不足1%的按内插法计算，四舍五入保留两位小数。</w:t>
            </w:r>
          </w:p>
        </w:tc>
      </w:tr>
      <w:tr w14:paraId="117F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1408" w:type="dxa"/>
            <w:vMerge w:val="restart"/>
            <w:shd w:val="clear" w:color="auto" w:fill="auto"/>
            <w:vAlign w:val="center"/>
          </w:tcPr>
          <w:p w14:paraId="40B347B6">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团队实力</w:t>
            </w:r>
          </w:p>
          <w:p w14:paraId="2D39F8C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15</w:t>
            </w:r>
            <w:r>
              <w:rPr>
                <w:rFonts w:hint="eastAsia" w:ascii="仿宋" w:hAnsi="仿宋" w:eastAsia="仿宋" w:cs="仿宋"/>
                <w:kern w:val="0"/>
                <w:sz w:val="28"/>
                <w:szCs w:val="28"/>
              </w:rPr>
              <w:t>分）</w:t>
            </w:r>
          </w:p>
        </w:tc>
        <w:tc>
          <w:tcPr>
            <w:tcW w:w="2220" w:type="dxa"/>
            <w:shd w:val="clear" w:color="auto" w:fill="auto"/>
            <w:vAlign w:val="center"/>
          </w:tcPr>
          <w:p w14:paraId="4E0CDD6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项目负责人</w:t>
            </w:r>
          </w:p>
          <w:p w14:paraId="25E40BC9">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分）</w:t>
            </w:r>
          </w:p>
        </w:tc>
        <w:tc>
          <w:tcPr>
            <w:tcW w:w="4894" w:type="dxa"/>
            <w:shd w:val="clear" w:color="auto" w:fill="auto"/>
          </w:tcPr>
          <w:p w14:paraId="6DB04BA7">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自2023年1月1日至今，项目负责人主导完成股权评估类似业绩，每提供1个得</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分，最多得</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分；须提供合同复印件及报告关键页并加盖单位公章，否则不得分。</w:t>
            </w:r>
          </w:p>
        </w:tc>
      </w:tr>
      <w:tr w14:paraId="524F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trPr>
        <w:tc>
          <w:tcPr>
            <w:tcW w:w="1408" w:type="dxa"/>
            <w:vMerge w:val="continue"/>
            <w:shd w:val="clear" w:color="auto" w:fill="auto"/>
            <w:vAlign w:val="center"/>
          </w:tcPr>
          <w:p w14:paraId="212DE7F9">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5565C822">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人员配备</w:t>
            </w:r>
          </w:p>
          <w:p w14:paraId="0DFB2967">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w:t>
            </w:r>
          </w:p>
        </w:tc>
        <w:tc>
          <w:tcPr>
            <w:tcW w:w="4894" w:type="dxa"/>
            <w:shd w:val="clear" w:color="auto" w:fill="auto"/>
          </w:tcPr>
          <w:p w14:paraId="3DB78DC6">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1.拟配备项目团队人员中，每有一人具备资产评估师资格证书的得1分，此项最多得</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分。</w:t>
            </w:r>
          </w:p>
          <w:p w14:paraId="04EADD62">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.从项目组人员配备的专业程度、类似项目服务经验、岗位分工</w:t>
            </w:r>
            <w:r>
              <w:rPr>
                <w:rFonts w:hint="eastAsia" w:ascii="仿宋" w:hAnsi="仿宋" w:eastAsia="仿宋" w:cs="仿宋"/>
                <w:kern w:val="0"/>
                <w:sz w:val="28"/>
                <w:szCs w:val="28"/>
                <w:lang w:eastAsia="zh-CN"/>
              </w:rPr>
              <w:t>的科学性</w:t>
            </w:r>
            <w:r>
              <w:rPr>
                <w:rFonts w:hint="eastAsia" w:ascii="仿宋" w:hAnsi="仿宋" w:eastAsia="仿宋" w:cs="仿宋"/>
                <w:kern w:val="0"/>
                <w:sz w:val="28"/>
                <w:szCs w:val="28"/>
              </w:rPr>
              <w:t>、合理性、针对性及完善程度</w:t>
            </w:r>
            <w:r>
              <w:rPr>
                <w:rFonts w:hint="eastAsia" w:ascii="仿宋" w:hAnsi="仿宋" w:eastAsia="仿宋" w:cs="仿宋"/>
                <w:kern w:val="0"/>
                <w:sz w:val="28"/>
                <w:szCs w:val="28"/>
                <w:lang w:eastAsia="zh-CN"/>
              </w:rPr>
              <w:t>等方面进行</w:t>
            </w:r>
            <w:r>
              <w:rPr>
                <w:rFonts w:hint="eastAsia" w:ascii="仿宋" w:hAnsi="仿宋" w:eastAsia="仿宋" w:cs="仿宋"/>
                <w:kern w:val="0"/>
                <w:sz w:val="28"/>
                <w:szCs w:val="28"/>
              </w:rPr>
              <w:t>评价;优秀得4</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5分;良好得2</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3分;一般得1分;未针对本项描述的得0分。</w:t>
            </w:r>
          </w:p>
        </w:tc>
      </w:tr>
      <w:tr w14:paraId="67F1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408" w:type="dxa"/>
            <w:shd w:val="clear" w:color="auto" w:fill="auto"/>
            <w:vAlign w:val="center"/>
          </w:tcPr>
          <w:p w14:paraId="7C91066C">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企业</w:t>
            </w:r>
            <w:r>
              <w:rPr>
                <w:rFonts w:hint="eastAsia" w:ascii="仿宋" w:hAnsi="仿宋" w:eastAsia="仿宋" w:cs="仿宋"/>
                <w:kern w:val="0"/>
                <w:sz w:val="28"/>
                <w:szCs w:val="28"/>
              </w:rPr>
              <w:t>业绩</w:t>
            </w:r>
          </w:p>
          <w:p w14:paraId="111C71CD">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（20分）</w:t>
            </w:r>
          </w:p>
        </w:tc>
        <w:tc>
          <w:tcPr>
            <w:tcW w:w="2220" w:type="dxa"/>
            <w:shd w:val="clear" w:color="auto" w:fill="auto"/>
            <w:vAlign w:val="center"/>
          </w:tcPr>
          <w:p w14:paraId="6FE0C68F">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企业</w:t>
            </w:r>
            <w:r>
              <w:rPr>
                <w:rFonts w:hint="eastAsia" w:ascii="仿宋" w:hAnsi="仿宋" w:eastAsia="仿宋" w:cs="仿宋"/>
                <w:kern w:val="0"/>
                <w:sz w:val="28"/>
                <w:szCs w:val="28"/>
              </w:rPr>
              <w:t>业绩</w:t>
            </w:r>
          </w:p>
        </w:tc>
        <w:tc>
          <w:tcPr>
            <w:tcW w:w="4894" w:type="dxa"/>
            <w:shd w:val="clear" w:color="auto" w:fill="auto"/>
          </w:tcPr>
          <w:p w14:paraId="042AF0B5">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自2023年1月1日至今，签订的股权评估类似业绩，每提供1个得</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分，最多得20分。</w:t>
            </w:r>
          </w:p>
          <w:p w14:paraId="6B9C9764">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(须提供合同</w:t>
            </w:r>
            <w:r>
              <w:rPr>
                <w:rFonts w:hint="eastAsia" w:ascii="仿宋" w:hAnsi="仿宋" w:eastAsia="仿宋" w:cs="仿宋"/>
                <w:kern w:val="0"/>
                <w:sz w:val="28"/>
                <w:szCs w:val="28"/>
                <w:lang w:eastAsia="zh-CN"/>
              </w:rPr>
              <w:t>复印件并加盖</w:t>
            </w:r>
            <w:r>
              <w:rPr>
                <w:rFonts w:hint="eastAsia" w:ascii="仿宋" w:hAnsi="仿宋" w:eastAsia="仿宋" w:cs="仿宋"/>
                <w:kern w:val="0"/>
                <w:sz w:val="28"/>
                <w:szCs w:val="28"/>
              </w:rPr>
              <w:t>单位公章，否则不得分)</w:t>
            </w:r>
          </w:p>
        </w:tc>
      </w:tr>
      <w:tr w14:paraId="7CCA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restart"/>
            <w:shd w:val="clear" w:color="auto" w:fill="auto"/>
            <w:vAlign w:val="center"/>
          </w:tcPr>
          <w:p w14:paraId="0743AFE3">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技术部分</w:t>
            </w:r>
          </w:p>
          <w:p w14:paraId="1B1B8AE9">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50</w:t>
            </w:r>
            <w:r>
              <w:rPr>
                <w:rFonts w:hint="eastAsia" w:ascii="仿宋" w:hAnsi="仿宋" w:eastAsia="仿宋" w:cs="仿宋"/>
                <w:kern w:val="0"/>
                <w:sz w:val="28"/>
                <w:szCs w:val="28"/>
              </w:rPr>
              <w:t>分）</w:t>
            </w:r>
          </w:p>
        </w:tc>
        <w:tc>
          <w:tcPr>
            <w:tcW w:w="2220" w:type="dxa"/>
            <w:shd w:val="clear" w:color="auto" w:fill="auto"/>
            <w:vAlign w:val="center"/>
          </w:tcPr>
          <w:p w14:paraId="3612315C">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工作方案</w:t>
            </w:r>
          </w:p>
          <w:p w14:paraId="1D6D818B">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w:t>
            </w:r>
          </w:p>
        </w:tc>
        <w:tc>
          <w:tcPr>
            <w:tcW w:w="4894" w:type="dxa"/>
            <w:shd w:val="clear" w:color="auto" w:fill="auto"/>
            <w:vAlign w:val="top"/>
          </w:tcPr>
          <w:p w14:paraId="220E0C0D">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w:t>
            </w:r>
            <w:r>
              <w:rPr>
                <w:rFonts w:hint="eastAsia" w:ascii="仿宋" w:hAnsi="仿宋" w:eastAsia="仿宋" w:cs="仿宋"/>
                <w:kern w:val="0"/>
                <w:sz w:val="28"/>
                <w:szCs w:val="28"/>
                <w:lang w:eastAsia="zh-CN"/>
              </w:rPr>
              <w:t>针对</w:t>
            </w:r>
            <w:r>
              <w:rPr>
                <w:rFonts w:hint="eastAsia" w:ascii="仿宋" w:hAnsi="仿宋" w:eastAsia="仿宋" w:cs="仿宋"/>
                <w:kern w:val="0"/>
                <w:sz w:val="28"/>
                <w:szCs w:val="28"/>
              </w:rPr>
              <w:t>招标单位所属行业特点制定的人员组织、管理措施、质量控制措施等工作方案的科学合理性、实施的可行性，区分档次打分：优秀得7</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10分，良好得3</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6分，一般得0-2分。</w:t>
            </w:r>
          </w:p>
        </w:tc>
      </w:tr>
      <w:tr w14:paraId="383C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7F074B45">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4A15BF5D">
            <w:pPr>
              <w:spacing w:line="560" w:lineRule="exact"/>
              <w:ind w:left="0" w:leftChars="0" w:firstLine="0" w:firstLineChars="0"/>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时间进度安排</w:t>
            </w:r>
          </w:p>
          <w:p w14:paraId="4FC48871">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w:t>
            </w:r>
          </w:p>
        </w:tc>
        <w:tc>
          <w:tcPr>
            <w:tcW w:w="4894" w:type="dxa"/>
            <w:shd w:val="clear" w:color="auto" w:fill="auto"/>
            <w:vAlign w:val="top"/>
          </w:tcPr>
          <w:p w14:paraId="70863C22">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w:t>
            </w:r>
            <w:r>
              <w:rPr>
                <w:rFonts w:hint="eastAsia" w:ascii="仿宋" w:hAnsi="仿宋" w:eastAsia="仿宋" w:cs="仿宋"/>
                <w:kern w:val="0"/>
                <w:sz w:val="28"/>
                <w:szCs w:val="28"/>
                <w:lang w:eastAsia="zh-CN"/>
              </w:rPr>
              <w:t>针对</w:t>
            </w:r>
            <w:r>
              <w:rPr>
                <w:rFonts w:hint="eastAsia" w:ascii="仿宋" w:hAnsi="仿宋" w:eastAsia="仿宋" w:cs="仿宋"/>
                <w:kern w:val="0"/>
                <w:sz w:val="28"/>
                <w:szCs w:val="28"/>
              </w:rPr>
              <w:t>招标单位所属行业特点制定的时间安排、工作计划</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工作方案的科学合理性、实施的可行性，区分档次打分：优秀得7</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10分，良好得3</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6分，一般得0-2分。</w:t>
            </w:r>
          </w:p>
        </w:tc>
      </w:tr>
      <w:tr w14:paraId="598A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7C523999">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12F301E1">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质量控制措施</w:t>
            </w:r>
          </w:p>
          <w:p w14:paraId="67A420D2">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0</w:t>
            </w:r>
            <w:r>
              <w:rPr>
                <w:rFonts w:hint="eastAsia" w:ascii="仿宋" w:hAnsi="仿宋" w:eastAsia="仿宋" w:cs="仿宋"/>
                <w:kern w:val="0"/>
                <w:sz w:val="28"/>
                <w:szCs w:val="28"/>
              </w:rPr>
              <w:t>分）</w:t>
            </w:r>
          </w:p>
        </w:tc>
        <w:tc>
          <w:tcPr>
            <w:tcW w:w="4894" w:type="dxa"/>
            <w:shd w:val="clear" w:color="auto" w:fill="auto"/>
            <w:vAlign w:val="top"/>
          </w:tcPr>
          <w:p w14:paraId="4347FEF7">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根据投标人提出的质量控制措施和程序的合理性、完善性，区分档次打分：优秀得7</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10分，良好得3</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6分，一般得0-2分。</w:t>
            </w:r>
          </w:p>
        </w:tc>
      </w:tr>
      <w:tr w14:paraId="1E3B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59306977">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604D534A">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问题反馈及沟通</w:t>
            </w:r>
          </w:p>
          <w:p w14:paraId="798745F7">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rPr>
              <w:t>分）</w:t>
            </w:r>
          </w:p>
        </w:tc>
        <w:tc>
          <w:tcPr>
            <w:tcW w:w="4894" w:type="dxa"/>
            <w:shd w:val="clear" w:color="auto" w:fill="auto"/>
            <w:vAlign w:val="top"/>
          </w:tcPr>
          <w:p w14:paraId="02CFCFAC">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根据投标人提出的</w:t>
            </w:r>
            <w:r>
              <w:rPr>
                <w:rFonts w:hint="eastAsia" w:ascii="仿宋" w:hAnsi="仿宋" w:eastAsia="仿宋" w:cs="仿宋"/>
                <w:kern w:val="0"/>
                <w:sz w:val="28"/>
                <w:szCs w:val="28"/>
                <w:lang w:eastAsia="zh-CN"/>
              </w:rPr>
              <w:t>针对</w:t>
            </w:r>
            <w:r>
              <w:rPr>
                <w:rFonts w:hint="eastAsia" w:ascii="仿宋" w:hAnsi="仿宋" w:eastAsia="仿宋" w:cs="仿宋"/>
                <w:kern w:val="0"/>
                <w:sz w:val="28"/>
                <w:szCs w:val="28"/>
              </w:rPr>
              <w:t>招标人及招标人聘请评估报告评审专家对评估报告所提意见建议等的沟通反馈机制、解决问题的途径等，区分档次打分：优秀得</w:t>
            </w:r>
            <w:r>
              <w:rPr>
                <w:rFonts w:hint="eastAsia" w:ascii="仿宋" w:hAnsi="仿宋" w:eastAsia="仿宋" w:cs="仿宋"/>
                <w:kern w:val="0"/>
                <w:sz w:val="28"/>
                <w:szCs w:val="28"/>
                <w:lang w:val="en-US" w:eastAsia="zh-CN"/>
              </w:rPr>
              <w:t>6—8</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2—5</w:t>
            </w:r>
            <w:r>
              <w:rPr>
                <w:rFonts w:hint="eastAsia" w:ascii="仿宋" w:hAnsi="仿宋" w:eastAsia="仿宋" w:cs="仿宋"/>
                <w:kern w:val="0"/>
                <w:sz w:val="28"/>
                <w:szCs w:val="28"/>
              </w:rPr>
              <w:t>分，一般得0-1分。</w:t>
            </w:r>
          </w:p>
        </w:tc>
      </w:tr>
      <w:tr w14:paraId="2EC0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3E0F4C31">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6156E4C5">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保密性与公正性</w:t>
            </w:r>
          </w:p>
          <w:p w14:paraId="024FC756">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管理体系与措施</w:t>
            </w:r>
          </w:p>
          <w:p w14:paraId="371FE3E1">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rPr>
              <w:t>分）</w:t>
            </w:r>
          </w:p>
        </w:tc>
        <w:tc>
          <w:tcPr>
            <w:tcW w:w="4894" w:type="dxa"/>
            <w:shd w:val="clear" w:color="auto" w:fill="auto"/>
            <w:vAlign w:val="center"/>
          </w:tcPr>
          <w:p w14:paraId="6D1D6569">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根据各投标人投标文件中保密性与公正性管理体系与措施的合理性，区分档次打分：优秀得</w:t>
            </w:r>
            <w:r>
              <w:rPr>
                <w:rFonts w:hint="eastAsia" w:ascii="仿宋" w:hAnsi="仿宋" w:eastAsia="仿宋" w:cs="仿宋"/>
                <w:kern w:val="0"/>
                <w:sz w:val="28"/>
                <w:szCs w:val="28"/>
                <w:lang w:val="en-US" w:eastAsia="zh-CN"/>
              </w:rPr>
              <w:t>6—8</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2—5</w:t>
            </w:r>
            <w:r>
              <w:rPr>
                <w:rFonts w:hint="eastAsia" w:ascii="仿宋" w:hAnsi="仿宋" w:eastAsia="仿宋" w:cs="仿宋"/>
                <w:kern w:val="0"/>
                <w:sz w:val="28"/>
                <w:szCs w:val="28"/>
              </w:rPr>
              <w:t>分，一般得0-1分。</w:t>
            </w:r>
          </w:p>
        </w:tc>
      </w:tr>
      <w:tr w14:paraId="2684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08" w:type="dxa"/>
            <w:vMerge w:val="continue"/>
          </w:tcPr>
          <w:p w14:paraId="4FB56E47">
            <w:pPr>
              <w:spacing w:line="560" w:lineRule="exact"/>
              <w:ind w:left="0" w:leftChars="0" w:firstLine="0" w:firstLineChars="0"/>
              <w:jc w:val="center"/>
              <w:rPr>
                <w:rFonts w:hint="eastAsia" w:ascii="仿宋" w:hAnsi="仿宋" w:eastAsia="仿宋" w:cs="仿宋"/>
                <w:kern w:val="0"/>
                <w:sz w:val="28"/>
                <w:szCs w:val="28"/>
              </w:rPr>
            </w:pPr>
          </w:p>
        </w:tc>
        <w:tc>
          <w:tcPr>
            <w:tcW w:w="2220" w:type="dxa"/>
            <w:shd w:val="clear" w:color="auto" w:fill="auto"/>
            <w:vAlign w:val="center"/>
          </w:tcPr>
          <w:p w14:paraId="761C13D6">
            <w:pPr>
              <w:spacing w:line="560" w:lineRule="exact"/>
              <w:ind w:left="0" w:leftChars="0"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服务承诺及其他</w:t>
            </w:r>
          </w:p>
          <w:p w14:paraId="1E7ACFCB">
            <w:pPr>
              <w:spacing w:line="560" w:lineRule="exact"/>
              <w:ind w:left="0" w:leftChars="0" w:firstLine="0" w:firstLineChars="0"/>
              <w:jc w:val="center"/>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分）</w:t>
            </w:r>
          </w:p>
        </w:tc>
        <w:tc>
          <w:tcPr>
            <w:tcW w:w="4894" w:type="dxa"/>
            <w:shd w:val="clear" w:color="auto" w:fill="auto"/>
            <w:vAlign w:val="top"/>
          </w:tcPr>
          <w:p w14:paraId="002639D8">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投标人须对包括但不限于以下事项作出承诺：</w:t>
            </w:r>
          </w:p>
          <w:p w14:paraId="367CBBA9">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1.承诺拟派项目组应为投标的项目组，不得随意更换；</w:t>
            </w:r>
          </w:p>
          <w:p w14:paraId="127B215B">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2.承诺按招标人规定期限，保证质量完成工作内容；</w:t>
            </w:r>
          </w:p>
          <w:p w14:paraId="66B99CE2">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3.承诺严守职业道德基本准则，严守业务约定，服从招标人后续各项规范管理要求；</w:t>
            </w:r>
          </w:p>
          <w:p w14:paraId="7751628D">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4.评估保密措施承诺及廉洁自律措施承诺；</w:t>
            </w:r>
          </w:p>
          <w:p w14:paraId="0BDCFDAF">
            <w:pPr>
              <w:spacing w:line="560" w:lineRule="exact"/>
              <w:ind w:left="0" w:leftChars="0"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5.其他增值服务承诺，包括但不限于：本次招标约定费率以外的评估业务服务优惠力度，专项咨询服务，定期或不定期地为委托人提供业务培训、优秀案例分享，专项工作人员支持等。</w:t>
            </w:r>
          </w:p>
          <w:p w14:paraId="069FE2A1">
            <w:pPr>
              <w:spacing w:line="560" w:lineRule="exact"/>
              <w:ind w:left="0" w:leftChars="0" w:firstLine="0" w:firstLineChars="0"/>
              <w:rPr>
                <w:rFonts w:hint="eastAsia" w:ascii="仿宋" w:hAnsi="仿宋" w:eastAsia="仿宋" w:cs="仿宋"/>
                <w:kern w:val="0"/>
                <w:sz w:val="28"/>
                <w:szCs w:val="28"/>
                <w:lang w:val="en-US" w:eastAsia="en-US"/>
              </w:rPr>
            </w:pPr>
            <w:r>
              <w:rPr>
                <w:rFonts w:hint="eastAsia" w:ascii="仿宋" w:hAnsi="仿宋" w:eastAsia="仿宋" w:cs="仿宋"/>
                <w:kern w:val="0"/>
                <w:sz w:val="28"/>
                <w:szCs w:val="28"/>
              </w:rPr>
              <w:t>根据投标人服务承诺事项的实质性内容、</w:t>
            </w:r>
            <w:r>
              <w:rPr>
                <w:rFonts w:hint="eastAsia" w:ascii="仿宋" w:hAnsi="仿宋" w:eastAsia="仿宋" w:cs="仿宋"/>
                <w:kern w:val="0"/>
                <w:sz w:val="28"/>
                <w:szCs w:val="28"/>
                <w:lang w:val="en-US" w:eastAsia="zh-CN"/>
              </w:rPr>
              <w:t>详实</w:t>
            </w:r>
            <w:r>
              <w:rPr>
                <w:rFonts w:hint="eastAsia" w:ascii="仿宋" w:hAnsi="仿宋" w:eastAsia="仿宋" w:cs="仿宋"/>
                <w:kern w:val="0"/>
                <w:sz w:val="28"/>
                <w:szCs w:val="28"/>
              </w:rPr>
              <w:t>程度和可操作性，区分档次打分：优秀得</w:t>
            </w:r>
            <w:r>
              <w:rPr>
                <w:rFonts w:hint="eastAsia" w:ascii="仿宋" w:hAnsi="仿宋" w:eastAsia="仿宋" w:cs="仿宋"/>
                <w:kern w:val="0"/>
                <w:sz w:val="28"/>
                <w:szCs w:val="28"/>
                <w:lang w:val="en-US" w:eastAsia="zh-CN"/>
              </w:rPr>
              <w:t>3—4</w:t>
            </w:r>
            <w:r>
              <w:rPr>
                <w:rFonts w:hint="eastAsia" w:ascii="仿宋" w:hAnsi="仿宋" w:eastAsia="仿宋" w:cs="仿宋"/>
                <w:kern w:val="0"/>
                <w:sz w:val="28"/>
                <w:szCs w:val="28"/>
              </w:rPr>
              <w:t>分，良好得</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分，一般得0-1分。</w:t>
            </w:r>
          </w:p>
        </w:tc>
      </w:tr>
    </w:tbl>
    <w:p w14:paraId="1535A681">
      <w:pPr>
        <w:keepNext w:val="0"/>
        <w:keepLines w:val="0"/>
        <w:pageBreakBefore w:val="0"/>
        <w:widowControl/>
        <w:kinsoku/>
        <w:wordWrap/>
        <w:overflowPunct/>
        <w:topLinePunct w:val="0"/>
        <w:autoSpaceDE/>
        <w:autoSpaceDN/>
        <w:bidi w:val="0"/>
        <w:spacing w:line="240" w:lineRule="auto"/>
        <w:ind w:left="0" w:leftChars="0" w:firstLine="0" w:firstLineChars="0"/>
        <w:textAlignment w:val="auto"/>
        <w:rPr>
          <w:rFonts w:hint="default" w:eastAsia="仿宋_GB2312" w:asciiTheme="minorAscii" w:hAnsiTheme="minorAscii" w:cstheme="minorBidi"/>
          <w:kern w:val="2"/>
          <w:sz w:val="32"/>
          <w:szCs w:val="22"/>
          <w:lang w:val="en-US" w:eastAsia="zh-CN" w:bidi="ar"/>
        </w:rPr>
      </w:pPr>
    </w:p>
    <w:p w14:paraId="6D532FBD">
      <w:pPr>
        <w:rPr>
          <w:rFonts w:hint="eastAsia"/>
          <w:lang w:val="en-US" w:eastAsia="zh-CN"/>
        </w:rPr>
      </w:pPr>
      <w:r>
        <w:rPr>
          <w:rFonts w:hint="eastAsia"/>
          <w:lang w:val="en-US" w:eastAsia="zh-CN"/>
        </w:rPr>
        <w:br w:type="page"/>
      </w:r>
    </w:p>
    <w:p w14:paraId="7861C000">
      <w:pPr>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3C98FB09">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w:t>
      </w:r>
      <w:r>
        <w:rPr>
          <w:rFonts w:hint="eastAsia" w:ascii="仿宋_GB2312" w:hAnsi="仿宋_GB2312" w:cs="仿宋_GB2312"/>
          <w:color w:val="auto"/>
          <w:sz w:val="32"/>
          <w:szCs w:val="32"/>
          <w:highlight w:val="none"/>
          <w:lang w:val="en-US" w:eastAsia="zh-CN"/>
        </w:rPr>
        <w:t>，加盖</w:t>
      </w:r>
      <w:r>
        <w:rPr>
          <w:rFonts w:hint="eastAsia" w:ascii="仿宋_GB2312" w:hAnsi="仿宋_GB2312" w:eastAsia="仿宋_GB2312" w:cs="仿宋_GB2312"/>
          <w:color w:val="auto"/>
          <w:sz w:val="32"/>
          <w:szCs w:val="32"/>
          <w:highlight w:val="none"/>
          <w:lang w:val="en-US" w:eastAsia="zh-CN"/>
        </w:rPr>
        <w:t>公章）</w:t>
      </w:r>
    </w:p>
    <w:p w14:paraId="6129C298">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2.报价清单明细（若有，参照采购清单，加盖公章）</w:t>
      </w:r>
    </w:p>
    <w:p w14:paraId="2A94DD56">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3.法定代表人身份证正反面复印件（法人代表参加时提供，加盖公章）；授权委托书、授权代表身份证复印件、法定代表人身份证正反面复印件（法人代表不参加时提供，加盖公章）。</w:t>
      </w:r>
    </w:p>
    <w:p w14:paraId="5B6EECE0">
      <w:pPr>
        <w:pStyle w:val="8"/>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4.营业执照、资质证书（加盖公章）</w:t>
      </w:r>
    </w:p>
    <w:p w14:paraId="13DBE8BC">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5.信用查询证明（加盖公章）</w:t>
      </w:r>
    </w:p>
    <w:p w14:paraId="716EEB49">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6.业绩合同扫描件或者复印件，按采购公告要求提供（加盖公章）</w:t>
      </w:r>
    </w:p>
    <w:p w14:paraId="442BB636">
      <w:pPr>
        <w:pStyle w:val="8"/>
        <w:keepNext w:val="0"/>
        <w:keepLines w:val="0"/>
        <w:pageBreakBefore w:val="0"/>
        <w:widowControl w:val="0"/>
        <w:kinsoku/>
        <w:wordWrap/>
        <w:overflowPunct/>
        <w:topLinePunct w:val="0"/>
        <w:autoSpaceDE/>
        <w:autoSpaceDN/>
        <w:bidi w:val="0"/>
        <w:spacing w:after="0" w:line="560" w:lineRule="exact"/>
        <w:ind w:left="0" w:leftChars="0" w:right="0" w:rightChars="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7.其他资料（按照采购公告要求提供）</w:t>
      </w:r>
    </w:p>
    <w:p w14:paraId="3A02583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66878803">
      <w:pPr>
        <w:spacing w:line="560" w:lineRule="exact"/>
        <w:ind w:left="0" w:leftChars="0" w:firstLine="0" w:firstLineChars="0"/>
        <w:rPr>
          <w:rFonts w:hint="default" w:ascii="黑体" w:hAnsi="黑体" w:eastAsia="黑体" w:cs="黑体"/>
          <w:color w:val="auto"/>
          <w:sz w:val="32"/>
          <w:szCs w:val="32"/>
          <w:highlight w:val="none"/>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0D5532-0C4A-47A7-9152-F43F6392DD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10FAB57-29B1-4231-920F-BF14E8B6F4F3}"/>
  </w:font>
  <w:font w:name="仿宋_GB2312">
    <w:panose1 w:val="02010609030101010101"/>
    <w:charset w:val="86"/>
    <w:family w:val="auto"/>
    <w:pitch w:val="default"/>
    <w:sig w:usb0="00000001" w:usb1="080E0000" w:usb2="00000000" w:usb3="00000000" w:csb0="00040000" w:csb1="00000000"/>
    <w:embedRegular r:id="rId3" w:fontKey="{F5A02BB4-05BD-438F-9C00-137D768EFBDC}"/>
  </w:font>
  <w:font w:name="方正小标宋简体">
    <w:panose1 w:val="0201060001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23E09DA5-FFF8-46A9-AE2E-8DB3E290C5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ECA76">
    <w:pPr>
      <w:pStyle w:val="6"/>
      <w:rPr>
        <w:rFonts w:asci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5E379">
                          <w:pPr>
                            <w:pStyle w:val="6"/>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845E379">
                    <w:pPr>
                      <w:pStyle w:val="6"/>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104B6">
    <w:pPr>
      <w:pStyle w:val="7"/>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F5896"/>
    <w:rsid w:val="0D4A5EA4"/>
    <w:rsid w:val="104B091B"/>
    <w:rsid w:val="13B05300"/>
    <w:rsid w:val="14FC787F"/>
    <w:rsid w:val="18FE493D"/>
    <w:rsid w:val="19895C2D"/>
    <w:rsid w:val="23353491"/>
    <w:rsid w:val="27575417"/>
    <w:rsid w:val="28A32025"/>
    <w:rsid w:val="28EC18A1"/>
    <w:rsid w:val="29876BFA"/>
    <w:rsid w:val="29C77A4A"/>
    <w:rsid w:val="2AA43096"/>
    <w:rsid w:val="30EE1123"/>
    <w:rsid w:val="34986F93"/>
    <w:rsid w:val="3885236D"/>
    <w:rsid w:val="3A816643"/>
    <w:rsid w:val="3DC92308"/>
    <w:rsid w:val="3E4D2B5F"/>
    <w:rsid w:val="40F2256A"/>
    <w:rsid w:val="46517D32"/>
    <w:rsid w:val="4AFC64BF"/>
    <w:rsid w:val="4B4225F9"/>
    <w:rsid w:val="4B5D6B43"/>
    <w:rsid w:val="4B9705CC"/>
    <w:rsid w:val="4D036E95"/>
    <w:rsid w:val="4D491763"/>
    <w:rsid w:val="52815E39"/>
    <w:rsid w:val="52D226B0"/>
    <w:rsid w:val="54FF7D34"/>
    <w:rsid w:val="589079BC"/>
    <w:rsid w:val="59E35308"/>
    <w:rsid w:val="5D607943"/>
    <w:rsid w:val="66F81DD8"/>
    <w:rsid w:val="6AFE3735"/>
    <w:rsid w:val="6C6D4641"/>
    <w:rsid w:val="6C6F2FDF"/>
    <w:rsid w:val="6D71439B"/>
    <w:rsid w:val="6F991C7F"/>
    <w:rsid w:val="75CA0DE4"/>
    <w:rsid w:val="760D0AEB"/>
    <w:rsid w:val="7A103A71"/>
    <w:rsid w:val="7D252DA4"/>
    <w:rsid w:val="7EBC7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3" w:firstLineChars="200"/>
      <w:jc w:val="both"/>
    </w:pPr>
    <w:rPr>
      <w:rFonts w:eastAsia="仿宋_GB2312" w:asciiTheme="minorAscii" w:hAnsiTheme="minorAscii" w:cstheme="minorBidi"/>
      <w:kern w:val="2"/>
      <w:sz w:val="32"/>
      <w:szCs w:val="22"/>
      <w:lang w:val="en-US" w:eastAsia="zh-CN" w:bidi="ar-SA"/>
    </w:rPr>
  </w:style>
  <w:style w:type="paragraph" w:styleId="2">
    <w:name w:val="heading 1"/>
    <w:basedOn w:val="1"/>
    <w:next w:val="1"/>
    <w:qFormat/>
    <w:uiPriority w:val="9"/>
    <w:pPr>
      <w:keepNext/>
      <w:keepLines/>
      <w:spacing w:line="600" w:lineRule="exact"/>
      <w:jc w:val="center"/>
      <w:outlineLvl w:val="0"/>
    </w:pPr>
    <w:rPr>
      <w:rFonts w:ascii="方正小标宋简体" w:hAnsi="方正小标宋简体" w:eastAsia="方正小标宋简体" w:cs="方正小标宋简体"/>
      <w:bCs/>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autoSpaceDE w:val="0"/>
      <w:autoSpaceDN w:val="0"/>
      <w:jc w:val="left"/>
    </w:pPr>
    <w:rPr>
      <w:rFonts w:ascii="宋体" w:hAnsi="宋体" w:eastAsia="宋体" w:cs="宋体"/>
      <w:kern w:val="0"/>
      <w:sz w:val="30"/>
      <w:szCs w:val="30"/>
      <w:lang w:val="zh-CN" w:bidi="zh-CN"/>
    </w:rPr>
  </w:style>
  <w:style w:type="paragraph" w:styleId="5">
    <w:name w:val="Body Text Indent"/>
    <w:basedOn w:val="1"/>
    <w:next w:val="1"/>
    <w:qFormat/>
    <w:uiPriority w:val="0"/>
    <w:pPr>
      <w:spacing w:after="120"/>
      <w:ind w:left="420" w:leftChars="200"/>
    </w:pPr>
  </w:style>
  <w:style w:type="paragraph" w:styleId="6">
    <w:name w:val="footer"/>
    <w:basedOn w:val="1"/>
    <w:qFormat/>
    <w:uiPriority w:val="99"/>
    <w:pPr>
      <w:tabs>
        <w:tab w:val="center" w:pos="4153"/>
        <w:tab w:val="right" w:pos="8306"/>
      </w:tabs>
      <w:snapToGrid w:val="0"/>
      <w:jc w:val="left"/>
    </w:pPr>
    <w:rPr>
      <w:kern w:val="0"/>
      <w:sz w:val="18"/>
      <w:szCs w:val="18"/>
      <w:lang w:val="zh-CN"/>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8">
    <w:name w:val="Body Text First Indent"/>
    <w:basedOn w:val="4"/>
    <w:next w:val="9"/>
    <w:qFormat/>
    <w:uiPriority w:val="0"/>
    <w:pPr>
      <w:adjustRightInd/>
      <w:spacing w:after="120"/>
      <w:ind w:firstLine="420"/>
      <w:jc w:val="both"/>
      <w:textAlignment w:val="auto"/>
    </w:pPr>
    <w:rPr>
      <w:rFonts w:ascii="Times New Roman"/>
      <w:kern w:val="2"/>
      <w:sz w:val="32"/>
    </w:rPr>
  </w:style>
  <w:style w:type="paragraph" w:styleId="9">
    <w:name w:val="Body Text First Indent 2"/>
    <w:basedOn w:val="5"/>
    <w:next w:val="1"/>
    <w:qFormat/>
    <w:uiPriority w:val="0"/>
    <w:pPr>
      <w:spacing w:before="100" w:beforeAutospacing="1" w:after="100" w:afterAutospacing="1"/>
      <w:ind w:firstLine="420" w:firstLineChars="200"/>
    </w:pPr>
    <w:rPr>
      <w:szCs w:val="21"/>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c6be0f18-b69c-4930-a68d-0acb2f06acf7</errorID>
      <errorWord>人为</errorWord>
      <group>L1_Word</group>
      <groupName>字词问题</groupName>
      <ability>L2_Typo</ability>
      <abilityName>字词错误</abilityName>
      <candidateList>
        <item>人是</item>
      </candidateList>
      <explain/>
      <paraID>4350C637</paraID>
      <start>28</start>
      <end>30</end>
      <status>modified</status>
      <modifiedWord>人是</modifiedWord>
      <trackRevisions>false</trackRevisions>
    </reviewItem>
    <reviewItem>
      <errorID>bb073bba-05a0-448c-82e0-e9c37d1ce944</errorID>
      <errorWord>：</errorWord>
      <group>L1_Punc</group>
      <groupName>标点问题</groupName>
      <ability>L2_Punc_CN</ability>
      <abilityName>标点符号问题</abilityName>
      <candidateList>
        <item/>
      </candidateList>
      <explain/>
      <paraID>62A9F79E</paraID>
      <start>53</start>
      <end>53</end>
      <status>modified</status>
      <modifiedWord/>
      <trackRevisions>false</trackRevisions>
    </reviewItem>
    <reviewItem>
      <errorID>1e7e04b0-2a5d-4d54-af5a-994d99aa26e8</errorID>
      <errorWord>万</errorWord>
      <group>L1_Word</group>
      <groupName>字词问题</groupName>
      <ability>L2_Typo</ability>
      <abilityName>字词错误</abilityName>
      <candidateList>
        <item>万元</item>
      </candidateList>
      <explain/>
      <paraID>62A9F79E</paraID>
      <start>106</start>
      <end>108</end>
      <status>modified</status>
      <modifiedWord>万元</modifiedWord>
      <trackRevisions>false</trackRevisions>
    </reviewItem>
    <reviewItem>
      <errorID>4059f4b8-7f1f-4c15-940f-3188da84095c</errorID>
      <errorWord>万</errorWord>
      <group>L1_Word</group>
      <groupName>字词问题</groupName>
      <ability>L2_Typo</ability>
      <abilityName>字词错误</abilityName>
      <candidateList>
        <item>万元</item>
      </candidateList>
      <explain/>
      <paraID>62A9F79E</paraID>
      <start>149</start>
      <end>151</end>
      <status>modified</status>
      <modifiedWord>万元</modifiedWord>
      <trackRevisions>false</trackRevisions>
    </reviewItem>
    <reviewItem>
      <errorID>9340fb40-9c68-48ec-a544-f28216043c3e</errorID>
      <errorWord>超</errorWord>
      <group>L1_Word</group>
      <groupName>字词问题</groupName>
      <ability>L2_Typo</ability>
      <abilityName>字词错误</abilityName>
      <candidateList>
        <item>超过</item>
      </candidateList>
      <explain/>
      <paraID>6459EE05</paraID>
      <start>7</start>
      <end>9</end>
      <status>modified</status>
      <modifiedWord>超过</modifiedWord>
      <trackRevisions>false</trackRevisions>
    </reviewItem>
    <reviewItem>
      <errorID>45e677b4-594a-4764-867b-58397c8f5300</errorID>
      <errorWord>签订之日起至</errorWord>
      <group>L1_Word</group>
      <groupName>字词问题</groupName>
      <ability>L2_Typo</ability>
      <abilityName>字词错误</abilityName>
      <candidateList>
        <item>签订之日起</item>
      </candidateList>
      <explain/>
      <paraID> 452ED6B</paraID>
      <start>13</start>
      <end>18</end>
      <status>modified</status>
      <modifiedWord>签订之日起</modifiedWord>
      <trackRevisions>false</trackRevisions>
    </reviewItem>
    <reviewItem>
      <errorID>ba15af99-c667-4e1a-a1d7-cbcde86d9615</errorID>
      <errorWord> </errorWord>
      <group>L1_Punc</group>
      <groupName>标点问题</groupName>
      <ability>L2_Punc_CN</ability>
      <abilityName>标点符号问题</abilityName>
      <candidateList>
        <item/>
      </candidateList>
      <explain>此处空格冗余，建议删除。</explain>
      <paraID>6DB04BA7</paraID>
      <start>1</start>
      <end>1</end>
      <status>modified</status>
      <modifiedWord/>
      <trackRevisions>false</trackRevisions>
    </reviewItem>
    <reviewItem>
      <errorID>6545fe20-b6ec-4259-94cd-0f88ace168ff</errorID>
      <errorWord> </errorWord>
      <group>L1_Punc</group>
      <groupName>标点问题</groupName>
      <ability>L2_Punc_CN</ability>
      <abilityName>标点符号问题</abilityName>
      <candidateList>
        <item/>
      </candidateList>
      <explain>此处空格冗余，建议删除。</explain>
      <paraID>6DB04BA7</paraID>
      <start>5</start>
      <end>5</end>
      <status>modified</status>
      <modifiedWord/>
      <trackRevisions>false</trackRevisions>
    </reviewItem>
    <reviewItem>
      <errorID>863a6cde-117b-4f6b-bdd9-dd2b6568c831</errorID>
      <errorWord>科学性</errorWord>
      <group>L1_Word</group>
      <groupName>字词问题</groupName>
      <ability>L2_Typo</ability>
      <abilityName>字词错误</abilityName>
      <candidateList>
        <item>的科学性</item>
      </candidateList>
      <explain/>
      <paraID> 4EADD62</paraID>
      <start>29</start>
      <end>33</end>
      <status>modified</status>
      <modifiedWord>的科学性</modifiedWord>
      <trackRevisions>false</trackRevisions>
    </reviewItem>
    <reviewItem>
      <errorID>14f46bd9-4c9a-40a5-aeb8-4db560264b55</errorID>
      <errorWord>进行</errorWord>
      <group>L1_Grammar</group>
      <groupName>语法问题</groupName>
      <ability>L2_Grammar</ability>
      <abilityName>语法错误</abilityName>
      <candidateList>
        <item>等方面进行</item>
      </candidateList>
      <explain/>
      <paraID> 4EADD62</paraID>
      <start>46</start>
      <end>51</end>
      <status>modified</status>
      <modifiedWord>等方面进行</modifiedWord>
      <trackRevisions>false</trackRevisions>
    </reviewItem>
    <reviewItem>
      <errorID>f903d71c-b79d-453d-96f6-17dee1dad86a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4EADD62</paraID>
      <start>58</start>
      <end>59</end>
      <status>modified</status>
      <modifiedWord>—</modifiedWord>
      <trackRevisions>false</trackRevisions>
    </reviewItem>
    <reviewItem>
      <errorID>2d2304e8-98de-4a5d-9a97-6c7c87511778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4EADD62</paraID>
      <start>66</start>
      <end>67</end>
      <status>modified</status>
      <modifiedWord>—</modifiedWord>
      <trackRevisions>false</trackRevisions>
    </reviewItem>
    <reviewItem>
      <errorID>092c624d-d28e-40b4-938b-2c900f004786</errorID>
      <errorWord>复印件加盖</errorWord>
      <group>L1_Word</group>
      <groupName>字词问题</groupName>
      <ability>L2_Typo</ability>
      <abilityName>字词错误</abilityName>
      <candidateList>
        <item>复印件并加盖</item>
      </candidateList>
      <explain/>
      <paraID>6B9C9764</paraID>
      <start>6</start>
      <end>12</end>
      <status>modified</status>
      <modifiedWord>复印件并加盖</modifiedWord>
      <trackRevisions>false</trackRevisions>
    </reviewItem>
    <reviewItem>
      <errorID>cd477834-d028-4ea2-8326-2a18838ea45d</errorID>
      <errorWord>对</errorWord>
      <group>L1_Word</group>
      <groupName>字词问题</groupName>
      <ability>L2_Typo</ability>
      <abilityName>字词错误</abilityName>
      <candidateList>
        <item>针对</item>
      </candidateList>
      <explain/>
      <paraID>220E0C0D</paraID>
      <start>5</start>
      <end>7</end>
      <status>modified</status>
      <modifiedWord>针对</modifiedWord>
      <trackRevisions>false</trackRevisions>
    </reviewItem>
    <reviewItem>
      <errorID>a71749e1-2e9b-4a11-8352-c1882d3ac562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220E0C0D</paraID>
      <start>66</start>
      <end>67</end>
      <status>modified</status>
      <modifiedWord>—</modifiedWord>
      <trackRevisions>false</trackRevisions>
    </reviewItem>
    <reviewItem>
      <errorID>579b0da3-e5e1-4906-a041-20dc1c0befa2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220E0C0D</paraID>
      <start>75</start>
      <end>76</end>
      <status>modified</status>
      <modifiedWord>—</modifiedWord>
      <trackRevisions>false</trackRevisions>
    </reviewItem>
    <reviewItem>
      <errorID>0a4f99ac-34e4-411d-9be7-6c89cf4415e8</errorID>
      <errorWord>对</errorWord>
      <group>L1_Word</group>
      <groupName>字词问题</groupName>
      <ability>L2_Typo</ability>
      <abilityName>字词错误</abilityName>
      <candidateList>
        <item>针对</item>
      </candidateList>
      <explain/>
      <paraID>70863C22</paraID>
      <start>5</start>
      <end>7</end>
      <status>modified</status>
      <modifiedWord>针对</modifiedWord>
      <trackRevisions>false</trackRevisions>
    </reviewItem>
    <reviewItem>
      <errorID>47b2f253-833d-4cfe-9836-384d0c3f26e6</errorID>
      <errorWord>、等</errorWord>
      <group>L1_Word</group>
      <groupName>字词问题</groupName>
      <ability>L2_Typo</ability>
      <abilityName>字词错误</abilityName>
      <candidateList>
        <item>、</item>
      </candidateList>
      <explain/>
      <paraID>70863C22</paraID>
      <start>29</start>
      <end>30</end>
      <status>modified</status>
      <modifiedWord>、</modifiedWord>
      <trackRevisions>false</trackRevisions>
    </reviewItem>
    <reviewItem>
      <errorID>39d8ba31-4317-4bc1-81a8-9986456a6ff2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70863C22</paraID>
      <start>59</start>
      <end>60</end>
      <status>modified</status>
      <modifiedWord>—</modifiedWord>
      <trackRevisions>false</trackRevisions>
    </reviewItem>
    <reviewItem>
      <errorID>fa481266-864c-46db-ba53-8bd92c834bb2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70863C22</paraID>
      <start>68</start>
      <end>69</end>
      <status>modified</status>
      <modifiedWord>—</modifiedWord>
      <trackRevisions>false</trackRevisions>
    </reviewItem>
    <reviewItem>
      <errorID>1f589e67-1429-4a6f-957d-0bc4ee8e49d2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4347FEF7</paraID>
      <start>37</start>
      <end>38</end>
      <status>modified</status>
      <modifiedWord>—</modifiedWord>
      <trackRevisions>false</trackRevisions>
    </reviewItem>
    <reviewItem>
      <errorID>07407280-baaa-4db9-b96a-0fa6b1b78d0e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4347FEF7</paraID>
      <start>46</start>
      <end>47</end>
      <status>modified</status>
      <modifiedWord>—</modifiedWord>
      <trackRevisions>false</trackRevisions>
    </reviewItem>
    <reviewItem>
      <errorID>9c38d348-1a4c-4013-89c8-d4f2fbd441fc</errorID>
      <errorWord>对</errorWord>
      <group>L1_Word</group>
      <groupName>字词问题</groupName>
      <ability>L2_Typo</ability>
      <abilityName>字词错误</abilityName>
      <candidateList>
        <item>针对</item>
      </candidateList>
      <explain/>
      <paraID> 2CFCFAC</paraID>
      <start>8</start>
      <end>10</end>
      <status>modified</status>
      <modifiedWord>针对</modifiedWord>
      <trackRevisions>false</trackRevisions>
    </reviewItem>
    <reviewItem>
      <errorID>17165a68-20f4-4aab-9511-e90c4e37bd17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2CFCFAC</paraID>
      <start>67</start>
      <end>68</end>
      <status>modified</status>
      <modifiedWord>—</modifiedWord>
      <trackRevisions>false</trackRevisions>
    </reviewItem>
    <reviewItem>
      <errorID>a6395f19-476c-42f6-8be4-3a629d91fae1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2CFCFAC</paraID>
      <start>75</start>
      <end>76</end>
      <status>modified</status>
      <modifiedWord>—</modifiedWord>
      <trackRevisions>false</trackRevisions>
    </reviewItem>
    <reviewItem>
      <errorID>044bd612-5bc9-4e6f-81fe-8a7009916b78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6D1D6569</paraID>
      <start>41</start>
      <end>42</end>
      <status>modified</status>
      <modifiedWord>—</modifiedWord>
      <trackRevisions>false</trackRevisions>
    </reviewItem>
    <reviewItem>
      <errorID>b77ebc1e-f300-4948-a665-641ac627b7bf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6D1D6569</paraID>
      <start>49</start>
      <end>50</end>
      <status>modified</status>
      <modifiedWord>—</modifiedWord>
      <trackRevisions>false</trackRevisions>
    </reviewItem>
    <reviewItem>
      <errorID>a31ad588-a6f0-4526-b8d2-d38d1ebd085d</errorID>
      <errorWord>详实</errorWord>
      <group>L1_Word</group>
      <groupName>字词问题</groupName>
      <ability>L2_Typo</ability>
      <abilityName>字词错误</abilityName>
      <candidateList>
        <item>翔实</item>
      </candidateList>
      <explain>存在发音相同字词的误用。</explain>
      <paraID> 69FE2A1</paraID>
      <start>18</start>
      <end>20</end>
      <status>modified</status>
      <modifiedWord>翔实</modifiedWord>
      <trackRevisions>false</trackRevisions>
    </reviewItem>
    <reviewItem>
      <errorID>7da4238f-3f07-4401-a4ab-c8b0e4a809bf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69FE2A1</paraID>
      <start>39</start>
      <end>40</end>
      <status>modified</status>
      <modifiedWord>—</modifiedWord>
      <trackRevisions>false</trackRevisions>
    </reviewItem>
    <reviewItem>
      <errorID>b0b0fdc6-fa63-4e85-9bbb-bf75e1663171</errorID>
      <errorWord>。</errorWord>
      <group>L1_Punc</group>
      <groupName>标点问题</groupName>
      <ability>L2_Punc_CN</ability>
      <abilityName>标点符号问题</abilityName>
      <candidateList>
        <item/>
      </candidateList>
      <explain/>
      <paraID>3C98FB09</paraID>
      <start>5</start>
      <end>5</end>
      <status>modified</status>
      <modifiedWord/>
      <trackRevisions>false</trackRevisions>
    </reviewItem>
    <reviewItem>
      <errorID>d212dc52-1548-47dd-baea-3509ece9a912</errorID>
      <errorWord>加盖</errorWord>
      <group>L1_Punc</group>
      <groupName>标点问题</groupName>
      <ability>L2_Punc_CN</ability>
      <abilityName>标点符号问题</abilityName>
      <candidateList>
        <item>，加盖</item>
      </candidateList>
      <explain/>
      <paraID>3C98FB09</paraID>
      <start>11</start>
      <end>14</end>
      <status>modified</status>
      <modifiedWord>，加盖</modifiedWord>
      <trackRevisions>false</trackRevisions>
    </reviewItem>
    <reviewItem>
      <errorID>d8028778-1851-4d1e-a8d1-0471609990ac</errorID>
      <errorWord>。</errorWord>
      <group>L1_Punc</group>
      <groupName>标点问题</groupName>
      <ability>L2_Punc_CN</ability>
      <abilityName>标点符号问题</abilityName>
      <candidateList>
        <item/>
      </candidateList>
      <explain/>
      <paraID>6129C298</paraID>
      <start>8</start>
      <end>8</end>
      <status>modified</status>
      <modifiedWord/>
      <trackRevisions>false</trackRevisions>
    </reviewItem>
    <reviewItem>
      <errorID>ac6c5993-d871-492b-ad7f-86aa755f5f96</errorID>
      <errorWord>。</errorWord>
      <group>L1_Punc</group>
      <groupName>标点问题</groupName>
      <ability>L2_Punc_CN</ability>
      <abilityName>标点符号问题</abilityName>
      <candidateList>
        <item/>
      </candidateList>
      <explain/>
      <paraID>5B6EECE0</paraID>
      <start>11</start>
      <end>11</end>
      <status>modified</status>
      <modifiedWord/>
      <trackRevisions>false</trackRevisions>
    </reviewItem>
    <reviewItem>
      <errorID>93800b3f-9240-49cd-ab18-3f67d536957a</errorID>
      <errorWord>。</errorWord>
      <group>L1_Punc</group>
      <groupName>标点问题</groupName>
      <ability>L2_Punc_CN</ability>
      <abilityName>标点符号问题</abilityName>
      <candidateList>
        <item/>
      </candidateList>
      <explain/>
      <paraID>13DBE8BC</paraID>
      <start>8</start>
      <end>8</end>
      <status>modified</status>
      <modifiedWord/>
      <trackRevisions>false</trackRevisions>
    </reviewItem>
    <reviewItem>
      <errorID>684d7d98-dfac-46b9-8cd5-1d0f66dc56e8</errorID>
      <errorWord>。</errorWord>
      <group>L1_Punc</group>
      <groupName>标点问题</groupName>
      <ability>L2_Punc_CN</ability>
      <abilityName>标点符号问题</abilityName>
      <candidateList>
        <item/>
      </candidateList>
      <explain/>
      <paraID>716EEB49</paraID>
      <start>24</start>
      <end>24</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0acf90-3de8-4702-a140-c4a3a2c740b9}">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2704</Words>
  <Characters>2925</Characters>
  <Lines>0</Lines>
  <Paragraphs>0</Paragraphs>
  <TotalTime>90</TotalTime>
  <ScaleCrop>false</ScaleCrop>
  <LinksUpToDate>false</LinksUpToDate>
  <CharactersWithSpaces>2938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2026-05-09T03:55:00Z</dcterms:created>
  <dc:creator>张奔楠</dc:creator>
  <cp:lastModifiedBy>陈光</cp:lastModifiedBy>
  <dcterms:modified xsi:type="dcterms:W3CDTF">2026-08-28T11:59:51Z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eyJoZGlkIjoiNDM3OTc5ODUxMTE2YmM0YjY5YzkwMjIyOTFhZGNkYmEiLCJ1c2VySWQiOiIxOTcxMTY2MDIifQ==</vt:lpwstr>
  </property>
  <property fmtid="{D5CDD505-2E9C-101B-9397-08002B2CF9AE}" pid="4" name="ICV">
    <vt:lpwstr>2F083AD821FE41DE83921AC5D9523D58_13</vt:lpwstr>
  </property>
</Properties>
</file>