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562B">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14:paraId="2B3B904C">
      <w:pPr>
        <w:pStyle w:val="6"/>
        <w:ind w:firstLine="960" w:firstLineChars="300"/>
        <w:rPr>
          <w:rFonts w:hint="eastAsia" w:ascii="黑体" w:hAnsi="黑体" w:eastAsia="黑体" w:cs="黑体"/>
          <w:color w:val="auto"/>
          <w:sz w:val="32"/>
          <w:szCs w:val="32"/>
          <w:highlight w:val="none"/>
          <w:lang w:val="en-US" w:eastAsia="zh-CN"/>
        </w:rPr>
      </w:pPr>
    </w:p>
    <w:p w14:paraId="6CCB67E9">
      <w:pPr>
        <w:pStyle w:val="6"/>
        <w:ind w:firstLine="960" w:firstLineChars="300"/>
        <w:rPr>
          <w:rFonts w:hint="eastAsia" w:ascii="黑体" w:hAnsi="黑体" w:eastAsia="黑体" w:cs="黑体"/>
          <w:color w:val="auto"/>
          <w:sz w:val="32"/>
          <w:szCs w:val="32"/>
          <w:highlight w:val="none"/>
          <w:lang w:val="en-US" w:eastAsia="zh-CN"/>
        </w:rPr>
      </w:pPr>
    </w:p>
    <w:p w14:paraId="6F02DE29">
      <w:pPr>
        <w:pStyle w:val="6"/>
        <w:jc w:val="center"/>
        <w:rPr>
          <w:rFonts w:hint="eastAsia" w:ascii="黑体" w:hAnsi="黑体" w:eastAsia="黑体" w:cs="黑体"/>
          <w:color w:val="auto"/>
          <w:sz w:val="32"/>
          <w:szCs w:val="32"/>
          <w:highlight w:val="none"/>
          <w:u w:val="single"/>
          <w:lang w:val="en-US" w:eastAsia="zh-CN"/>
        </w:rPr>
      </w:pPr>
      <w:r>
        <w:rPr>
          <w:rFonts w:hint="eastAsia" w:ascii="仿宋_GB2312" w:hAnsi="仿宋_GB2312" w:eastAsia="仿宋_GB2312" w:cs="仿宋_GB2312"/>
          <w:color w:val="auto"/>
          <w:kern w:val="2"/>
          <w:sz w:val="32"/>
          <w:szCs w:val="32"/>
          <w:highlight w:val="none"/>
          <w:u w:val="single"/>
          <w:lang w:val="en-US" w:eastAsia="zh-CN" w:bidi="ar-SA"/>
        </w:rPr>
        <w:t>美山公司科教产业园基础设施建设项目配套道路-洞庭湖路、太湖路、兖州路、徐州路工程总承包洞庭湖路绿化及配套工程专业分包工程履约保函、农民工工资保函采购</w:t>
      </w:r>
      <w:r>
        <w:rPr>
          <w:rFonts w:hint="eastAsia" w:ascii="仿宋_GB2312" w:hAnsi="仿宋_GB2312" w:eastAsia="仿宋_GB2312" w:cs="仿宋_GB2312"/>
          <w:sz w:val="32"/>
          <w:szCs w:val="32"/>
          <w:u w:val="single"/>
          <w:lang w:val="en-US" w:eastAsia="zh-CN"/>
        </w:rPr>
        <w:t>项目</w:t>
      </w:r>
    </w:p>
    <w:p w14:paraId="4EA2B65C">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68B41EF">
      <w:pPr>
        <w:pStyle w:val="7"/>
        <w:rPr>
          <w:rFonts w:hint="eastAsia" w:ascii="黑体" w:hAnsi="黑体" w:eastAsia="黑体" w:cs="黑体"/>
          <w:color w:val="auto"/>
          <w:sz w:val="32"/>
          <w:szCs w:val="32"/>
          <w:highlight w:val="none"/>
          <w:lang w:val="en-US" w:eastAsia="zh-CN"/>
        </w:rPr>
      </w:pPr>
    </w:p>
    <w:p w14:paraId="55192173">
      <w:pPr>
        <w:rPr>
          <w:rFonts w:hint="eastAsia" w:ascii="黑体" w:hAnsi="黑体" w:eastAsia="黑体" w:cs="黑体"/>
          <w:color w:val="auto"/>
          <w:sz w:val="32"/>
          <w:szCs w:val="32"/>
          <w:highlight w:val="none"/>
          <w:lang w:val="en-US" w:eastAsia="zh-CN"/>
        </w:rPr>
      </w:pPr>
    </w:p>
    <w:p w14:paraId="6DCF32A1">
      <w:pPr>
        <w:pStyle w:val="6"/>
        <w:rPr>
          <w:rFonts w:hint="eastAsia" w:ascii="黑体" w:hAnsi="黑体" w:eastAsia="黑体" w:cs="黑体"/>
          <w:color w:val="auto"/>
          <w:sz w:val="32"/>
          <w:szCs w:val="32"/>
          <w:highlight w:val="none"/>
          <w:lang w:val="en-US" w:eastAsia="zh-CN"/>
        </w:rPr>
      </w:pPr>
    </w:p>
    <w:p w14:paraId="63D6D48F">
      <w:pPr>
        <w:pStyle w:val="7"/>
        <w:rPr>
          <w:rFonts w:hint="eastAsia" w:ascii="黑体" w:hAnsi="黑体" w:eastAsia="黑体" w:cs="黑体"/>
          <w:color w:val="auto"/>
          <w:sz w:val="32"/>
          <w:szCs w:val="32"/>
          <w:highlight w:val="none"/>
          <w:lang w:val="en-US" w:eastAsia="zh-CN"/>
        </w:rPr>
      </w:pPr>
    </w:p>
    <w:p w14:paraId="5AF75B54">
      <w:pPr>
        <w:rPr>
          <w:rFonts w:hint="eastAsia" w:ascii="黑体" w:hAnsi="黑体" w:eastAsia="黑体" w:cs="黑体"/>
          <w:color w:val="auto"/>
          <w:sz w:val="32"/>
          <w:szCs w:val="32"/>
          <w:highlight w:val="none"/>
          <w:lang w:val="en-US" w:eastAsia="zh-CN"/>
        </w:rPr>
      </w:pPr>
    </w:p>
    <w:p w14:paraId="6716B799">
      <w:pPr>
        <w:pStyle w:val="6"/>
        <w:rPr>
          <w:rFonts w:hint="eastAsia" w:ascii="黑体" w:hAnsi="黑体" w:eastAsia="黑体" w:cs="黑体"/>
          <w:color w:val="auto"/>
          <w:sz w:val="32"/>
          <w:szCs w:val="32"/>
          <w:highlight w:val="none"/>
          <w:lang w:val="en-US" w:eastAsia="zh-CN"/>
        </w:rPr>
      </w:pPr>
    </w:p>
    <w:p w14:paraId="770C252F">
      <w:pPr>
        <w:pStyle w:val="7"/>
        <w:rPr>
          <w:rFonts w:hint="eastAsia" w:ascii="黑体" w:hAnsi="黑体" w:eastAsia="黑体" w:cs="黑体"/>
          <w:color w:val="auto"/>
          <w:sz w:val="32"/>
          <w:szCs w:val="32"/>
          <w:highlight w:val="none"/>
          <w:lang w:val="en-US" w:eastAsia="zh-CN"/>
        </w:rPr>
      </w:pPr>
    </w:p>
    <w:p w14:paraId="44404CC4">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9D4B345">
      <w:pPr>
        <w:pStyle w:val="7"/>
        <w:rPr>
          <w:rFonts w:hint="eastAsia" w:ascii="黑体" w:hAnsi="黑体" w:eastAsia="黑体" w:cs="黑体"/>
          <w:color w:val="auto"/>
          <w:sz w:val="32"/>
          <w:szCs w:val="32"/>
          <w:highlight w:val="none"/>
          <w:lang w:val="en-US" w:eastAsia="zh-CN"/>
        </w:rPr>
      </w:pPr>
    </w:p>
    <w:p w14:paraId="026D54CA">
      <w:pPr>
        <w:pStyle w:val="6"/>
        <w:ind w:left="0" w:leftChars="0" w:firstLine="0" w:firstLineChars="0"/>
        <w:rPr>
          <w:rFonts w:hint="eastAsia" w:ascii="黑体" w:hAnsi="黑体" w:eastAsia="黑体" w:cs="黑体"/>
          <w:color w:val="auto"/>
          <w:sz w:val="32"/>
          <w:szCs w:val="32"/>
          <w:highlight w:val="none"/>
          <w:lang w:val="en-US" w:eastAsia="zh-CN"/>
        </w:rPr>
      </w:pPr>
    </w:p>
    <w:p w14:paraId="5E12FCB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DD5A7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6E926D0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2.报价清单明细（加盖公章）。</w:t>
      </w:r>
    </w:p>
    <w:p w14:paraId="1B6CFA2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4890538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w:t>
      </w:r>
      <w:r>
        <w:rPr>
          <w:rFonts w:hint="eastAsia" w:ascii="仿宋_GB2312" w:hAnsi="仿宋_GB2312" w:eastAsia="仿宋_GB2312" w:cs="仿宋_GB2312"/>
          <w:color w:val="auto"/>
          <w:kern w:val="2"/>
          <w:sz w:val="32"/>
          <w:szCs w:val="32"/>
          <w:highlight w:val="none"/>
          <w:lang w:val="en-US" w:eastAsia="zh-CN" w:bidi="ar-SA"/>
        </w:rPr>
        <w:t>开户许可证或基本存款账户信息</w:t>
      </w:r>
      <w:r>
        <w:rPr>
          <w:rFonts w:hint="eastAsia" w:ascii="仿宋_GB2312" w:hAnsi="仿宋_GB2312" w:eastAsia="仿宋_GB2312" w:cs="仿宋_GB2312"/>
          <w:color w:val="auto"/>
          <w:sz w:val="32"/>
          <w:szCs w:val="32"/>
          <w:highlight w:val="none"/>
          <w:lang w:val="en-US" w:eastAsia="zh-CN"/>
        </w:rPr>
        <w:t>（均加盖公章）。</w:t>
      </w:r>
    </w:p>
    <w:p w14:paraId="003368F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r>
        <w:rPr>
          <w:rFonts w:hint="eastAsia" w:ascii="仿宋_GB2312" w:hAnsi="仿宋_GB2312" w:cs="仿宋_GB2312"/>
          <w:color w:val="auto"/>
          <w:sz w:val="32"/>
          <w:szCs w:val="32"/>
          <w:highlight w:val="none"/>
          <w:lang w:val="en-US" w:eastAsia="zh-CN"/>
        </w:rPr>
        <w:t>。</w:t>
      </w:r>
    </w:p>
    <w:p w14:paraId="543D85A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6.承诺书</w:t>
      </w:r>
      <w:r>
        <w:rPr>
          <w:rFonts w:hint="eastAsia" w:ascii="仿宋_GB2312" w:hAnsi="仿宋_GB2312" w:eastAsia="仿宋_GB2312" w:cs="仿宋_GB2312"/>
          <w:color w:val="auto"/>
          <w:sz w:val="32"/>
          <w:szCs w:val="32"/>
          <w:highlight w:val="none"/>
          <w:lang w:val="en-US" w:eastAsia="zh-CN"/>
        </w:rPr>
        <w:t>（加盖公章）</w:t>
      </w:r>
      <w:r>
        <w:rPr>
          <w:rFonts w:hint="eastAsia" w:ascii="仿宋_GB2312" w:hAnsi="仿宋_GB2312" w:cs="仿宋_GB2312"/>
          <w:color w:val="auto"/>
          <w:sz w:val="32"/>
          <w:szCs w:val="32"/>
          <w:highlight w:val="none"/>
          <w:lang w:val="en-US" w:eastAsia="zh-CN"/>
        </w:rPr>
        <w:t>。</w:t>
      </w:r>
    </w:p>
    <w:p w14:paraId="34AA6C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7069840">
      <w:pPr>
        <w:pStyle w:val="7"/>
        <w:rPr>
          <w:rFonts w:hint="eastAsia"/>
          <w:lang w:eastAsia="zh-CN"/>
        </w:rPr>
      </w:pPr>
    </w:p>
    <w:p w14:paraId="6D745B88">
      <w:pPr>
        <w:rPr>
          <w:rFonts w:hint="eastAsia"/>
          <w:lang w:eastAsia="zh-CN"/>
        </w:rPr>
      </w:pPr>
    </w:p>
    <w:p w14:paraId="37BC20FC">
      <w:pPr>
        <w:pStyle w:val="6"/>
        <w:rPr>
          <w:rFonts w:hint="eastAsia"/>
          <w:lang w:eastAsia="zh-CN"/>
        </w:rPr>
      </w:pPr>
    </w:p>
    <w:p w14:paraId="2BC541F3">
      <w:pPr>
        <w:pStyle w:val="7"/>
        <w:rPr>
          <w:rFonts w:hint="eastAsia"/>
          <w:lang w:eastAsia="zh-CN"/>
        </w:rPr>
      </w:pPr>
    </w:p>
    <w:p w14:paraId="3D196284">
      <w:pPr>
        <w:rPr>
          <w:rFonts w:hint="eastAsia"/>
          <w:lang w:eastAsia="zh-CN"/>
        </w:rPr>
      </w:pPr>
    </w:p>
    <w:p w14:paraId="63A93DA7">
      <w:pPr>
        <w:pStyle w:val="6"/>
        <w:rPr>
          <w:rFonts w:hint="eastAsia"/>
          <w:lang w:eastAsia="zh-CN"/>
        </w:rPr>
      </w:pPr>
    </w:p>
    <w:p w14:paraId="3FB30E13">
      <w:pPr>
        <w:pStyle w:val="7"/>
        <w:rPr>
          <w:rFonts w:hint="eastAsia"/>
          <w:lang w:eastAsia="zh-CN"/>
        </w:rPr>
      </w:pPr>
    </w:p>
    <w:p w14:paraId="110CFF37">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3F2EDC12">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2458984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39F404AD">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3AB30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336C1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B435A58">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美山公司科教产业园基础设施建设项目配套道路-洞庭湖路、太湖路、兖州路、徐州路工程总承包洞庭湖路绿化及配套工程专业分包工程履约保函、农民工工资保函采购项目</w:t>
            </w:r>
          </w:p>
        </w:tc>
      </w:tr>
      <w:tr w14:paraId="73D9EF97">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BDFEA1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03F52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15491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本项目涉及的保函采购，具体详见报价清单</w:t>
            </w:r>
          </w:p>
        </w:tc>
      </w:tr>
      <w:tr w14:paraId="5C9154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5A2712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57EC88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B4BE52E">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72D8968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A4E22B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072CD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4B2844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F134030">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63AFE2B">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30F59A8">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A3D1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DB0C6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1544F8A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A4867F">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FD2543E">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69187D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02FC0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90E6F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D2E14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77B41C6">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7571F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617D97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EA15B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合同签订后，采购方付款完成之日起7日历天内 </w:t>
            </w:r>
            <w:r>
              <w:rPr>
                <w:rFonts w:hint="eastAsia" w:ascii="仿宋_GB2312" w:hAnsi="仿宋_GB2312" w:cs="仿宋_GB2312"/>
                <w:color w:val="auto"/>
                <w:kern w:val="0"/>
                <w:sz w:val="24"/>
                <w:szCs w:val="24"/>
                <w:highlight w:val="none"/>
                <w:lang w:val="en-US" w:eastAsia="zh-CN" w:bidi="ar"/>
              </w:rPr>
              <w:t xml:space="preserve">         </w:t>
            </w:r>
          </w:p>
        </w:tc>
      </w:tr>
      <w:tr w14:paraId="39C2849B">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161B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498FF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04234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02D6971C">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AAF4CB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9A28C94">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33D09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42538A4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32B00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AD6C97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D1C3FA0">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1F2BBAE8">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附营业执照、法定代表人身份证正反面复印件、授权委托书（法人代表参加时不提供）、授权代表身份证复印件（法人代表参加时不提供）、开户许可证或基本存款账户信息、信用查询证明、承诺书，各一份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tc>
      </w:tr>
      <w:tr w14:paraId="5B9F332A">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73FE224">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2636752">
            <w:pPr>
              <w:jc w:val="center"/>
              <w:outlineLvl w:val="9"/>
              <w:rPr>
                <w:rFonts w:hint="eastAsia" w:ascii="仿宋_GB2312" w:hAnsi="仿宋_GB2312" w:eastAsia="仿宋_GB2312" w:cs="仿宋_GB2312"/>
                <w:color w:val="auto"/>
                <w:sz w:val="24"/>
                <w:szCs w:val="24"/>
                <w:highlight w:val="none"/>
              </w:rPr>
            </w:pPr>
          </w:p>
        </w:tc>
      </w:tr>
      <w:tr w14:paraId="02E5B135">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295E1C6">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7C70078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12EF338E">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7A9D9A9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F85565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1BD5CE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18EB58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B3A137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0494AEF">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53E1A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5B139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531D03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u w:val="single"/>
          <w:lang w:val="en-US" w:eastAsia="zh-CN" w:bidi="ar"/>
        </w:rPr>
        <w:t>科教产业园基础设施建设项目配套道路-洞庭湖路、太湖路、兖州路、徐州路工程总承包洞庭湖路绿化及配套工程专业分包工程履约保函、农民工工资保函采购项目</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04A56E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91E8C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1D3311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7F45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3F2767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9A564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7CEB8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F2A71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1F84190D">
      <w:pPr>
        <w:rPr>
          <w:rFonts w:hint="eastAsia" w:ascii="仿宋_GB2312" w:hAnsi="仿宋_GB2312" w:eastAsia="仿宋_GB2312" w:cs="仿宋_GB2312"/>
          <w:color w:val="auto"/>
          <w:kern w:val="0"/>
          <w:sz w:val="24"/>
          <w:szCs w:val="24"/>
          <w:highlight w:val="none"/>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bCs/>
          <w:color w:val="auto"/>
          <w:sz w:val="24"/>
          <w:szCs w:val="24"/>
          <w:highlight w:val="none"/>
          <w:u w:val="single"/>
          <w:lang w:val="en-US" w:eastAsia="zh-CN"/>
        </w:rPr>
        <w:t>科教产业园基础设施建设项目配套道路-洞庭湖路、太湖路、兖州路、徐州路工程总承包洞庭湖路绿化及配套工程专业分包工程履约保函、农民工工资保函采购项目</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我公司有具备承接本项目的经营许可（资质文件，如需）、能力及人员配置等。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5178AFA3">
      <w:pPr>
        <w:pStyle w:val="6"/>
        <w:ind w:left="0" w:leftChars="0" w:firstLine="0" w:firstLineChars="0"/>
        <w:rPr>
          <w:rFonts w:hint="eastAsia" w:eastAsia="宋体"/>
          <w:lang w:val="en-US" w:eastAsia="zh-CN"/>
        </w:rPr>
        <w:sectPr>
          <w:pgSz w:w="11906" w:h="16838"/>
          <w:pgMar w:top="1440" w:right="1800" w:bottom="1440" w:left="1800" w:header="851" w:footer="992" w:gutter="0"/>
          <w:cols w:space="425" w:num="1"/>
          <w:docGrid w:type="lines" w:linePitch="312" w:charSpace="0"/>
        </w:sectPr>
      </w:pPr>
    </w:p>
    <w:p w14:paraId="39B2F210">
      <w:pPr>
        <w:pStyle w:val="7"/>
        <w:ind w:left="0" w:leftChars="0" w:firstLine="0" w:firstLineChars="0"/>
        <w:rPr>
          <w:rFonts w:hint="eastAsia"/>
          <w:lang w:val="en-US" w:eastAsia="zh-CN"/>
        </w:rPr>
      </w:pPr>
      <w:r>
        <w:rPr>
          <w:rFonts w:hint="eastAsia"/>
          <w:lang w:val="en-US" w:eastAsia="zh-CN"/>
        </w:rPr>
        <w:t>报价清单：</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9"/>
        <w:gridCol w:w="1589"/>
        <w:gridCol w:w="2200"/>
        <w:gridCol w:w="1395"/>
        <w:gridCol w:w="2308"/>
        <w:gridCol w:w="1449"/>
        <w:gridCol w:w="1310"/>
        <w:gridCol w:w="1718"/>
        <w:gridCol w:w="1296"/>
      </w:tblGrid>
      <w:tr w14:paraId="75D4E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5000" w:type="pct"/>
            <w:gridSpan w:val="9"/>
            <w:tcBorders>
              <w:top w:val="nil"/>
              <w:left w:val="nil"/>
              <w:bottom w:val="nil"/>
              <w:right w:val="nil"/>
            </w:tcBorders>
            <w:shd w:val="clear" w:color="auto" w:fill="auto"/>
            <w:vAlign w:val="center"/>
          </w:tcPr>
          <w:p w14:paraId="174524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科教产业园基础设施建设项目配套道路-洞庭湖路、太湖路、兖州路、徐州路工程总承包洞庭湖路绿化及配套工程专业分包工程履约保函、农民工工资保函采购项目</w:t>
            </w:r>
          </w:p>
        </w:tc>
      </w:tr>
      <w:tr w14:paraId="494DA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02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41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保函名称</w:t>
            </w:r>
          </w:p>
        </w:tc>
        <w:tc>
          <w:tcPr>
            <w:tcW w:w="7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87E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担保金额（单位：元）</w:t>
            </w:r>
          </w:p>
        </w:tc>
        <w:tc>
          <w:tcPr>
            <w:tcW w:w="4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F3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担保期限</w:t>
            </w:r>
          </w:p>
        </w:tc>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26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保函类型</w:t>
            </w:r>
          </w:p>
        </w:tc>
        <w:tc>
          <w:tcPr>
            <w:tcW w:w="511" w:type="pct"/>
            <w:vMerge w:val="restart"/>
            <w:tcBorders>
              <w:top w:val="single" w:color="000000" w:sz="4" w:space="0"/>
              <w:left w:val="nil"/>
              <w:bottom w:val="single" w:color="000000" w:sz="4" w:space="0"/>
              <w:right w:val="single" w:color="000000" w:sz="4" w:space="0"/>
            </w:tcBorders>
            <w:shd w:val="clear" w:color="auto" w:fill="auto"/>
            <w:vAlign w:val="center"/>
          </w:tcPr>
          <w:p w14:paraId="555D6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总计（单位：个）</w:t>
            </w:r>
          </w:p>
        </w:tc>
        <w:tc>
          <w:tcPr>
            <w:tcW w:w="460" w:type="pct"/>
            <w:vMerge w:val="restart"/>
            <w:tcBorders>
              <w:top w:val="single" w:color="000000" w:sz="4" w:space="0"/>
              <w:left w:val="nil"/>
              <w:bottom w:val="single" w:color="000000" w:sz="4" w:space="0"/>
              <w:right w:val="single" w:color="000000" w:sz="4" w:space="0"/>
            </w:tcBorders>
            <w:shd w:val="clear" w:color="auto" w:fill="auto"/>
            <w:vAlign w:val="center"/>
          </w:tcPr>
          <w:p w14:paraId="2DECF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税率</w:t>
            </w:r>
          </w:p>
        </w:tc>
        <w:tc>
          <w:tcPr>
            <w:tcW w:w="6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246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含税价格（单位：元）</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5A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含税</w:t>
            </w:r>
            <w:bookmarkStart w:id="0" w:name="_GoBack"/>
            <w:bookmarkEnd w:id="0"/>
            <w:r>
              <w:rPr>
                <w:rFonts w:hint="eastAsia" w:ascii="宋体" w:hAnsi="宋体" w:eastAsia="宋体" w:cs="宋体"/>
                <w:i w:val="0"/>
                <w:iCs w:val="0"/>
                <w:color w:val="000000"/>
                <w:kern w:val="0"/>
                <w:sz w:val="22"/>
                <w:szCs w:val="22"/>
                <w:u w:val="none"/>
                <w:lang w:val="en-US" w:eastAsia="zh-CN" w:bidi="ar"/>
              </w:rPr>
              <w:t>单项控制价（单位：元）</w:t>
            </w:r>
          </w:p>
        </w:tc>
      </w:tr>
      <w:tr w14:paraId="78BE0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BEF68">
            <w:pPr>
              <w:jc w:val="center"/>
              <w:rPr>
                <w:rFonts w:hint="eastAsia" w:ascii="宋体" w:hAnsi="宋体" w:eastAsia="宋体" w:cs="宋体"/>
                <w:i w:val="0"/>
                <w:iCs w:val="0"/>
                <w:color w:val="000000"/>
                <w:sz w:val="22"/>
                <w:szCs w:val="22"/>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18FB8">
            <w:pPr>
              <w:jc w:val="center"/>
              <w:rPr>
                <w:rFonts w:hint="eastAsia" w:ascii="宋体" w:hAnsi="宋体" w:eastAsia="宋体" w:cs="宋体"/>
                <w:i w:val="0"/>
                <w:iCs w:val="0"/>
                <w:color w:val="000000"/>
                <w:sz w:val="22"/>
                <w:szCs w:val="22"/>
                <w:u w:val="none"/>
              </w:rPr>
            </w:pPr>
          </w:p>
        </w:tc>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9C900">
            <w:pPr>
              <w:jc w:val="center"/>
              <w:rPr>
                <w:rFonts w:hint="eastAsia" w:ascii="宋体" w:hAnsi="宋体" w:eastAsia="宋体" w:cs="宋体"/>
                <w:i w:val="0"/>
                <w:iCs w:val="0"/>
                <w:color w:val="000000"/>
                <w:sz w:val="22"/>
                <w:szCs w:val="22"/>
                <w:u w:val="none"/>
              </w:rPr>
            </w:pPr>
          </w:p>
        </w:tc>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F8436">
            <w:pPr>
              <w:jc w:val="center"/>
              <w:rPr>
                <w:rFonts w:hint="eastAsia" w:ascii="宋体" w:hAnsi="宋体" w:eastAsia="宋体" w:cs="宋体"/>
                <w:i w:val="0"/>
                <w:iCs w:val="0"/>
                <w:color w:val="000000"/>
                <w:sz w:val="22"/>
                <w:szCs w:val="22"/>
                <w:u w:val="none"/>
              </w:rPr>
            </w:pPr>
          </w:p>
        </w:tc>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FF416">
            <w:pP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nil"/>
              <w:bottom w:val="single" w:color="000000" w:sz="4" w:space="0"/>
              <w:right w:val="single" w:color="000000" w:sz="4" w:space="0"/>
            </w:tcBorders>
            <w:shd w:val="clear" w:color="auto" w:fill="auto"/>
            <w:vAlign w:val="center"/>
          </w:tcPr>
          <w:p w14:paraId="39C65A5A">
            <w:pPr>
              <w:jc w:val="center"/>
              <w:rPr>
                <w:rFonts w:hint="eastAsia" w:ascii="宋体" w:hAnsi="宋体" w:eastAsia="宋体" w:cs="宋体"/>
                <w:i w:val="0"/>
                <w:iCs w:val="0"/>
                <w:color w:val="000000"/>
                <w:sz w:val="22"/>
                <w:szCs w:val="22"/>
                <w:u w:val="none"/>
              </w:rPr>
            </w:pPr>
          </w:p>
        </w:tc>
        <w:tc>
          <w:tcPr>
            <w:tcW w:w="460" w:type="pct"/>
            <w:vMerge w:val="continue"/>
            <w:tcBorders>
              <w:top w:val="single" w:color="000000" w:sz="4" w:space="0"/>
              <w:left w:val="nil"/>
              <w:bottom w:val="single" w:color="000000" w:sz="4" w:space="0"/>
              <w:right w:val="single" w:color="000000" w:sz="4" w:space="0"/>
            </w:tcBorders>
            <w:shd w:val="clear" w:color="auto" w:fill="auto"/>
            <w:vAlign w:val="center"/>
          </w:tcPr>
          <w:p w14:paraId="0D75D23B">
            <w:pPr>
              <w:jc w:val="center"/>
              <w:rPr>
                <w:rFonts w:hint="eastAsia" w:ascii="宋体" w:hAnsi="宋体" w:eastAsia="宋体" w:cs="宋体"/>
                <w:i w:val="0"/>
                <w:iCs w:val="0"/>
                <w:color w:val="000000"/>
                <w:sz w:val="22"/>
                <w:szCs w:val="22"/>
                <w:u w:val="none"/>
              </w:rPr>
            </w:pPr>
          </w:p>
        </w:tc>
        <w:tc>
          <w:tcPr>
            <w:tcW w:w="6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4DC26">
            <w:pPr>
              <w:jc w:val="center"/>
              <w:rPr>
                <w:rFonts w:hint="eastAsia" w:ascii="宋体" w:hAnsi="宋体" w:eastAsia="宋体" w:cs="宋体"/>
                <w:i w:val="0"/>
                <w:iCs w:val="0"/>
                <w:color w:val="000000"/>
                <w:sz w:val="22"/>
                <w:szCs w:val="22"/>
                <w:u w:val="none"/>
              </w:rPr>
            </w:pP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3DDBE">
            <w:pPr>
              <w:jc w:val="center"/>
              <w:rPr>
                <w:rFonts w:hint="eastAsia" w:ascii="宋体" w:hAnsi="宋体" w:eastAsia="宋体" w:cs="宋体"/>
                <w:i w:val="0"/>
                <w:iCs w:val="0"/>
                <w:color w:val="000000"/>
                <w:sz w:val="22"/>
                <w:szCs w:val="22"/>
                <w:u w:val="none"/>
              </w:rPr>
            </w:pPr>
          </w:p>
        </w:tc>
      </w:tr>
      <w:tr w14:paraId="18A67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6F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C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履约保函</w:t>
            </w:r>
          </w:p>
        </w:tc>
        <w:tc>
          <w:tcPr>
            <w:tcW w:w="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1AC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¥772401.71元</w:t>
            </w:r>
          </w:p>
        </w:tc>
        <w:tc>
          <w:tcPr>
            <w:tcW w:w="492" w:type="pct"/>
            <w:tcBorders>
              <w:top w:val="single" w:color="000000" w:sz="4" w:space="0"/>
              <w:left w:val="single" w:color="000000" w:sz="4" w:space="0"/>
              <w:bottom w:val="single" w:color="000000" w:sz="4" w:space="0"/>
              <w:right w:val="single" w:color="000000" w:sz="4" w:space="0"/>
            </w:tcBorders>
            <w:shd w:val="clear" w:color="auto" w:fill="FFC7CE"/>
            <w:vAlign w:val="center"/>
          </w:tcPr>
          <w:p w14:paraId="4F654461">
            <w:pPr>
              <w:keepNext w:val="0"/>
              <w:keepLines w:val="0"/>
              <w:widowControl/>
              <w:suppressLineNumbers w:val="0"/>
              <w:jc w:val="center"/>
              <w:textAlignment w:val="center"/>
              <w:rPr>
                <w:rFonts w:hint="eastAsia" w:ascii="宋体" w:hAnsi="宋体" w:eastAsia="宋体" w:cs="宋体"/>
                <w:i w:val="0"/>
                <w:iCs w:val="0"/>
                <w:color w:val="9C0006"/>
                <w:sz w:val="22"/>
                <w:szCs w:val="22"/>
                <w:u w:val="none"/>
              </w:rPr>
            </w:pPr>
            <w:r>
              <w:rPr>
                <w:rFonts w:hint="eastAsia" w:ascii="宋体" w:hAnsi="宋体" w:eastAsia="宋体" w:cs="宋体"/>
                <w:i w:val="0"/>
                <w:iCs w:val="0"/>
                <w:color w:val="9C0006"/>
                <w:kern w:val="0"/>
                <w:sz w:val="22"/>
                <w:szCs w:val="22"/>
                <w:u w:val="none"/>
                <w:lang w:val="en-US" w:eastAsia="zh-CN" w:bidi="ar"/>
              </w:rPr>
              <w:t>180日历天</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81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不可撤销、见索即付的国有银行独立保函</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15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48A18">
            <w:pPr>
              <w:jc w:val="center"/>
              <w:rPr>
                <w:rFonts w:hint="eastAsia" w:ascii="宋体" w:hAnsi="宋体" w:eastAsia="宋体" w:cs="宋体"/>
                <w:i w:val="0"/>
                <w:iCs w:val="0"/>
                <w:color w:val="000000"/>
                <w:sz w:val="22"/>
                <w:szCs w:val="22"/>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849EA">
            <w:pPr>
              <w:jc w:val="center"/>
              <w:rPr>
                <w:rFonts w:hint="eastAsia" w:ascii="宋体" w:hAnsi="宋体" w:eastAsia="宋体" w:cs="宋体"/>
                <w:i w:val="0"/>
                <w:iCs w:val="0"/>
                <w:color w:val="000000"/>
                <w:sz w:val="22"/>
                <w:szCs w:val="22"/>
                <w:u w:val="none"/>
              </w:rPr>
            </w:pPr>
          </w:p>
        </w:tc>
        <w:tc>
          <w:tcPr>
            <w:tcW w:w="4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E0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5110.33</w:t>
            </w:r>
          </w:p>
        </w:tc>
      </w:tr>
      <w:tr w14:paraId="7F2D6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DF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DF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农民工工资保函</w:t>
            </w:r>
          </w:p>
        </w:tc>
        <w:tc>
          <w:tcPr>
            <w:tcW w:w="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A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¥289650.64元</w:t>
            </w:r>
          </w:p>
        </w:tc>
        <w:tc>
          <w:tcPr>
            <w:tcW w:w="492" w:type="pct"/>
            <w:tcBorders>
              <w:top w:val="single" w:color="000000" w:sz="4" w:space="0"/>
              <w:left w:val="single" w:color="000000" w:sz="4" w:space="0"/>
              <w:bottom w:val="single" w:color="000000" w:sz="4" w:space="0"/>
              <w:right w:val="single" w:color="000000" w:sz="4" w:space="0"/>
            </w:tcBorders>
            <w:shd w:val="clear" w:color="auto" w:fill="FFC7CE"/>
            <w:vAlign w:val="center"/>
          </w:tcPr>
          <w:p w14:paraId="55EE1522">
            <w:pPr>
              <w:keepNext w:val="0"/>
              <w:keepLines w:val="0"/>
              <w:widowControl/>
              <w:suppressLineNumbers w:val="0"/>
              <w:jc w:val="center"/>
              <w:textAlignment w:val="center"/>
              <w:rPr>
                <w:rFonts w:hint="eastAsia" w:ascii="宋体" w:hAnsi="宋体" w:eastAsia="宋体" w:cs="宋体"/>
                <w:i w:val="0"/>
                <w:iCs w:val="0"/>
                <w:color w:val="9C0006"/>
                <w:sz w:val="22"/>
                <w:szCs w:val="22"/>
                <w:u w:val="none"/>
              </w:rPr>
            </w:pPr>
            <w:r>
              <w:rPr>
                <w:rFonts w:hint="eastAsia" w:ascii="宋体" w:hAnsi="宋体" w:eastAsia="宋体" w:cs="宋体"/>
                <w:i w:val="0"/>
                <w:iCs w:val="0"/>
                <w:color w:val="9C0006"/>
                <w:kern w:val="0"/>
                <w:sz w:val="22"/>
                <w:szCs w:val="22"/>
                <w:u w:val="none"/>
                <w:lang w:val="en-US" w:eastAsia="zh-CN" w:bidi="ar"/>
              </w:rPr>
              <w:t>180日历天</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C3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不可撤销、见索即付的国有银行独立保函</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90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FBC2B">
            <w:pPr>
              <w:jc w:val="center"/>
              <w:rPr>
                <w:rFonts w:hint="eastAsia" w:ascii="宋体" w:hAnsi="宋体" w:eastAsia="宋体" w:cs="宋体"/>
                <w:i w:val="0"/>
                <w:iCs w:val="0"/>
                <w:color w:val="000000"/>
                <w:sz w:val="22"/>
                <w:szCs w:val="22"/>
                <w:u w:val="none"/>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0C580">
            <w:pPr>
              <w:jc w:val="center"/>
              <w:rPr>
                <w:rFonts w:hint="eastAsia" w:ascii="宋体" w:hAnsi="宋体" w:eastAsia="宋体" w:cs="宋体"/>
                <w:i w:val="0"/>
                <w:iCs w:val="0"/>
                <w:color w:val="000000"/>
                <w:sz w:val="22"/>
                <w:szCs w:val="22"/>
                <w:u w:val="none"/>
              </w:rPr>
            </w:pPr>
          </w:p>
        </w:tc>
        <w:tc>
          <w:tcPr>
            <w:tcW w:w="4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E7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6680.33</w:t>
            </w:r>
          </w:p>
        </w:tc>
      </w:tr>
      <w:tr w14:paraId="62B78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93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5331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09737">
            <w:pPr>
              <w:jc w:val="center"/>
              <w:rPr>
                <w:rFonts w:hint="eastAsia" w:ascii="宋体" w:hAnsi="宋体" w:eastAsia="宋体" w:cs="宋体"/>
                <w:i w:val="0"/>
                <w:iCs w:val="0"/>
                <w:color w:val="000000"/>
                <w:sz w:val="22"/>
                <w:szCs w:val="22"/>
                <w:u w:val="none"/>
              </w:rPr>
            </w:pPr>
          </w:p>
        </w:tc>
        <w:tc>
          <w:tcPr>
            <w:tcW w:w="4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12311">
            <w:pPr>
              <w:rPr>
                <w:rFonts w:hint="eastAsia" w:ascii="宋体" w:hAnsi="宋体" w:eastAsia="宋体" w:cs="宋体"/>
                <w:i w:val="0"/>
                <w:iCs w:val="0"/>
                <w:color w:val="000000"/>
                <w:sz w:val="22"/>
                <w:szCs w:val="22"/>
                <w:u w:val="none"/>
              </w:rPr>
            </w:pPr>
          </w:p>
        </w:tc>
      </w:tr>
      <w:tr w14:paraId="0B6C7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top"/>
          </w:tcPr>
          <w:p w14:paraId="274A7FE4">
            <w:pPr>
              <w:keepNext w:val="0"/>
              <w:keepLines w:val="0"/>
              <w:widowControl/>
              <w:suppressLineNumbers w:val="0"/>
              <w:spacing w:after="220" w:afterAutospacing="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报价单位：</w:t>
            </w:r>
            <w:r>
              <w:rPr>
                <w:rStyle w:val="10"/>
                <w:lang w:val="en-US" w:eastAsia="zh-CN" w:bidi="ar"/>
              </w:rPr>
              <w:t xml:space="preserve">       </w:t>
            </w:r>
            <w:r>
              <w:rPr>
                <w:rStyle w:val="11"/>
                <w:lang w:val="en-US" w:eastAsia="zh-CN" w:bidi="ar"/>
              </w:rPr>
              <w:t>（盖章），联系人：</w:t>
            </w:r>
            <w:r>
              <w:rPr>
                <w:rStyle w:val="10"/>
                <w:lang w:val="en-US" w:eastAsia="zh-CN" w:bidi="ar"/>
              </w:rPr>
              <w:t xml:space="preserve">        </w:t>
            </w:r>
            <w:r>
              <w:rPr>
                <w:rStyle w:val="11"/>
                <w:lang w:val="en-US" w:eastAsia="zh-CN" w:bidi="ar"/>
              </w:rPr>
              <w:t>，联系方式：</w:t>
            </w:r>
            <w:r>
              <w:rPr>
                <w:rStyle w:val="10"/>
                <w:lang w:val="en-US" w:eastAsia="zh-CN" w:bidi="ar"/>
              </w:rPr>
              <w:t xml:space="preserve">         </w:t>
            </w:r>
            <w:r>
              <w:rPr>
                <w:rStyle w:val="11"/>
                <w:lang w:val="en-US" w:eastAsia="zh-CN" w:bidi="ar"/>
              </w:rPr>
              <w:t>，</w:t>
            </w:r>
          </w:p>
        </w:tc>
      </w:tr>
    </w:tbl>
    <w:p w14:paraId="582BE85B">
      <w:pPr>
        <w:pStyle w:val="7"/>
        <w:ind w:left="0" w:leftChars="0" w:firstLine="0" w:firstLineChars="0"/>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F3B0C41-768C-484C-858A-7D5D6361A321}"/>
  </w:font>
  <w:font w:name="黑体">
    <w:panose1 w:val="02010609060101010101"/>
    <w:charset w:val="86"/>
    <w:family w:val="auto"/>
    <w:pitch w:val="default"/>
    <w:sig w:usb0="800002BF" w:usb1="38CF7CFA" w:usb2="00000016" w:usb3="00000000" w:csb0="00040001" w:csb1="00000000"/>
    <w:embedRegular r:id="rId2" w:fontKey="{85B55ECE-4524-4A25-9B83-21697BAFA7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7031239F-F9CF-4DA0-B9B7-5DDF97223B6D}"/>
  </w:font>
  <w:font w:name="方正小标宋简体">
    <w:panose1 w:val="02000000000000000000"/>
    <w:charset w:val="86"/>
    <w:family w:val="auto"/>
    <w:pitch w:val="default"/>
    <w:sig w:usb0="00000001" w:usb1="08000000" w:usb2="00000000" w:usb3="00000000" w:csb0="00040000" w:csb1="00000000"/>
    <w:embedRegular r:id="rId4" w:fontKey="{AEEA83C4-E896-4239-9CCF-BDBF80A4F8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7B40">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5E40">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474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4E44">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2633">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263">
    <w:pPr>
      <w:pStyle w:val="5"/>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569A2"/>
    <w:rsid w:val="026E7E28"/>
    <w:rsid w:val="0BBB281B"/>
    <w:rsid w:val="1C520A24"/>
    <w:rsid w:val="20BF0CBB"/>
    <w:rsid w:val="21330691"/>
    <w:rsid w:val="3E241CE0"/>
    <w:rsid w:val="47441C3A"/>
    <w:rsid w:val="5E864D3E"/>
    <w:rsid w:val="66414E1E"/>
    <w:rsid w:val="6ED7778D"/>
    <w:rsid w:val="75556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customStyle="1" w:styleId="10">
    <w:name w:val="font51"/>
    <w:basedOn w:val="9"/>
    <w:qFormat/>
    <w:uiPriority w:val="0"/>
    <w:rPr>
      <w:rFonts w:hint="eastAsia" w:ascii="宋体" w:hAnsi="宋体" w:eastAsia="宋体" w:cs="宋体"/>
      <w:color w:val="000000"/>
      <w:sz w:val="22"/>
      <w:szCs w:val="22"/>
      <w:u w:val="single"/>
    </w:rPr>
  </w:style>
  <w:style w:type="character" w:customStyle="1" w:styleId="11">
    <w:name w:val="font01"/>
    <w:basedOn w:val="9"/>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86</Words>
  <Characters>86</Characters>
  <Lines>0</Lines>
  <Paragraphs>0</Paragraphs>
  <TotalTime>15</TotalTime>
  <ScaleCrop>false</ScaleCrop>
  <LinksUpToDate>false</LinksUpToDate>
  <CharactersWithSpaces>111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2026-07-06T01:20:00Z</dcterms:created>
  <dc:creator>新青年</dc:creator>
  <cp:lastModifiedBy>新青年</cp:lastModifiedBy>
  <dcterms:modified xsi:type="dcterms:W3CDTF">2026-11-06T01:44:50Z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D1837DB24D4A4250A4CAAE93044A5010_13</vt:lpwstr>
  </property>
  <property fmtid="{D5CDD505-2E9C-101B-9397-08002B2CF9AE}" pid="4" name="KSOTemplateDocerSaveRecord">
    <vt:lpwstr>eyJoZGlkIjoiNzBhYzJmODUwZGE4MDMxMGIyYWUzMzU3YTgyY2FjMTYiLCJ1c2VySWQiOiI0MzIwNDIwMjAifQ==</vt:lpwstr>
  </property>
</Properties>
</file>